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8529" w14:textId="77777777" w:rsidR="003D3D2B" w:rsidRPr="003D3D2B" w:rsidRDefault="003D3D2B" w:rsidP="003D3D2B">
      <w:pPr>
        <w:rPr>
          <w:rFonts w:cstheme="minorHAnsi"/>
          <w:b/>
          <w:bCs/>
        </w:rPr>
      </w:pPr>
      <w:bookmarkStart w:id="0" w:name="_Toc256000000"/>
      <w:r w:rsidRPr="003D3D2B">
        <w:rPr>
          <w:rFonts w:cstheme="minorHAnsi"/>
          <w:b/>
          <w:bCs/>
        </w:rPr>
        <w:t xml:space="preserve">Lounge Passport Scheme </w:t>
      </w:r>
    </w:p>
    <w:p w14:paraId="771C6516" w14:textId="77777777" w:rsidR="003D3D2B" w:rsidRPr="003D3D2B" w:rsidRDefault="003D3D2B" w:rsidP="003D3D2B">
      <w:pPr>
        <w:rPr>
          <w:rFonts w:cstheme="minorHAnsi"/>
          <w:b/>
          <w:bCs/>
        </w:rPr>
      </w:pPr>
    </w:p>
    <w:p w14:paraId="175EEC1D" w14:textId="77777777" w:rsidR="003D3D2B" w:rsidRPr="003D3D2B" w:rsidRDefault="003D3D2B" w:rsidP="003D3D2B">
      <w:pPr>
        <w:rPr>
          <w:rFonts w:cstheme="minorHAnsi"/>
          <w:b/>
          <w:bCs/>
        </w:rPr>
      </w:pPr>
    </w:p>
    <w:p w14:paraId="2F94D666" w14:textId="77777777" w:rsidR="003D3D2B" w:rsidRPr="003D3D2B" w:rsidRDefault="003D3D2B" w:rsidP="003D3D2B">
      <w:pPr>
        <w:pStyle w:val="Level1Heading"/>
        <w:rPr>
          <w:rFonts w:asciiTheme="minorHAnsi" w:hAnsiTheme="minorHAnsi" w:cstheme="minorHAnsi"/>
        </w:rPr>
      </w:pPr>
      <w:r w:rsidRPr="003D3D2B">
        <w:rPr>
          <w:rFonts w:asciiTheme="minorHAnsi" w:hAnsiTheme="minorHAnsi" w:cstheme="minorHAnsi"/>
        </w:rPr>
        <w:t xml:space="preserve">The </w:t>
      </w:r>
      <w:bookmarkStart w:id="1" w:name="_1572346214-10526"/>
      <w:bookmarkEnd w:id="0"/>
      <w:bookmarkEnd w:id="1"/>
      <w:r w:rsidRPr="003D3D2B">
        <w:rPr>
          <w:rFonts w:asciiTheme="minorHAnsi" w:hAnsiTheme="minorHAnsi" w:cstheme="minorHAnsi"/>
        </w:rPr>
        <w:t>Scheme</w:t>
      </w:r>
    </w:p>
    <w:p w14:paraId="7BF1D3EE"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The Lounge passport scheme will allow</w:t>
      </w:r>
      <w:r w:rsidRPr="003D3D2B">
        <w:rPr>
          <w:rFonts w:asciiTheme="minorHAnsi" w:eastAsiaTheme="minorHAnsi" w:hAnsiTheme="minorHAnsi" w:cstheme="minorHAnsi"/>
          <w:lang w:eastAsia="en-US"/>
        </w:rPr>
        <w:t xml:space="preserve"> </w:t>
      </w:r>
      <w:r w:rsidRPr="003D3D2B">
        <w:rPr>
          <w:rFonts w:asciiTheme="minorHAnsi" w:hAnsiTheme="minorHAnsi" w:cstheme="minorHAnsi"/>
        </w:rPr>
        <w:t>Passport holders to purchase a Passport which can be used to collect stickers from Sites and earn Rewards (the "</w:t>
      </w:r>
      <w:r w:rsidRPr="003D3D2B">
        <w:rPr>
          <w:rFonts w:asciiTheme="minorHAnsi" w:hAnsiTheme="minorHAnsi" w:cstheme="minorHAnsi"/>
          <w:b/>
          <w:bCs/>
        </w:rPr>
        <w:t>Scheme</w:t>
      </w:r>
      <w:r w:rsidRPr="003D3D2B">
        <w:rPr>
          <w:rFonts w:asciiTheme="minorHAnsi" w:hAnsiTheme="minorHAnsi" w:cstheme="minorHAnsi"/>
        </w:rPr>
        <w:t xml:space="preserve">"). </w:t>
      </w:r>
    </w:p>
    <w:p w14:paraId="075C393E"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The Scheme is promoted, operated, and administered by Loungers UK Limited with company no: 04595806 and registered office address 26 Baldwin Street, Bristol, BS1 1SE ("</w:t>
      </w:r>
      <w:r w:rsidRPr="003D3D2B">
        <w:rPr>
          <w:rFonts w:asciiTheme="minorHAnsi" w:hAnsiTheme="minorHAnsi" w:cstheme="minorHAnsi"/>
          <w:b/>
          <w:bCs/>
        </w:rPr>
        <w:t>Loungers/we/us</w:t>
      </w:r>
      <w:r w:rsidRPr="003D3D2B">
        <w:rPr>
          <w:rFonts w:asciiTheme="minorHAnsi" w:hAnsiTheme="minorHAnsi" w:cstheme="minorHAnsi"/>
        </w:rPr>
        <w:t>").</w:t>
      </w:r>
    </w:p>
    <w:p w14:paraId="780CA2A9"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The Scheme applies across all Lounge Café Bars and Brightside Roadside Dining locations in England and Wales (the "</w:t>
      </w:r>
      <w:r w:rsidRPr="003D3D2B">
        <w:rPr>
          <w:rFonts w:asciiTheme="minorHAnsi" w:hAnsiTheme="minorHAnsi" w:cstheme="minorHAnsi"/>
          <w:b/>
          <w:bCs/>
        </w:rPr>
        <w:t>Sites</w:t>
      </w:r>
      <w:r w:rsidRPr="003D3D2B">
        <w:rPr>
          <w:rFonts w:asciiTheme="minorHAnsi" w:hAnsiTheme="minorHAnsi" w:cstheme="minorHAnsi"/>
        </w:rPr>
        <w:t xml:space="preserve">"). The Scheme does not cover any Cosy Club restaurants and redemptions may only be made within Lounge Café Bars. </w:t>
      </w:r>
    </w:p>
    <w:p w14:paraId="17C934DE" w14:textId="77777777" w:rsidR="003D3D2B" w:rsidRPr="003D3D2B" w:rsidRDefault="003D3D2B" w:rsidP="003D3D2B">
      <w:pPr>
        <w:pStyle w:val="Level1Heading"/>
        <w:rPr>
          <w:rFonts w:asciiTheme="minorHAnsi" w:hAnsiTheme="minorHAnsi" w:cstheme="minorHAnsi"/>
        </w:rPr>
      </w:pPr>
      <w:bookmarkStart w:id="2" w:name="_Toc256000001"/>
      <w:r w:rsidRPr="003D3D2B">
        <w:rPr>
          <w:rFonts w:asciiTheme="minorHAnsi" w:hAnsiTheme="minorHAnsi" w:cstheme="minorHAnsi"/>
        </w:rPr>
        <w:t xml:space="preserve">How to </w:t>
      </w:r>
      <w:bookmarkStart w:id="3" w:name="_1572346214-30126"/>
      <w:bookmarkEnd w:id="2"/>
      <w:bookmarkEnd w:id="3"/>
      <w:r w:rsidRPr="003D3D2B">
        <w:rPr>
          <w:rFonts w:asciiTheme="minorHAnsi" w:hAnsiTheme="minorHAnsi" w:cstheme="minorHAnsi"/>
        </w:rPr>
        <w:t>join the Scheme</w:t>
      </w:r>
    </w:p>
    <w:p w14:paraId="1CFDEBB6"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To participate in the Scheme, Passport holders must purchase a lounge passport (a "</w:t>
      </w:r>
      <w:r w:rsidRPr="003D3D2B">
        <w:rPr>
          <w:rFonts w:asciiTheme="minorHAnsi" w:hAnsiTheme="minorHAnsi" w:cstheme="minorHAnsi"/>
          <w:b/>
          <w:bCs/>
        </w:rPr>
        <w:t>Passport</w:t>
      </w:r>
      <w:r w:rsidRPr="003D3D2B">
        <w:rPr>
          <w:rFonts w:asciiTheme="minorHAnsi" w:hAnsiTheme="minorHAnsi" w:cstheme="minorHAnsi"/>
        </w:rPr>
        <w:t xml:space="preserve">") from a Site. </w:t>
      </w:r>
    </w:p>
    <w:p w14:paraId="54486E65"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The price of a Passport will be communicated at the point of sale. </w:t>
      </w:r>
    </w:p>
    <w:p w14:paraId="79C00B41"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All proceeds from the purchase of Passports will be donated to charity at the end of each financial year. </w:t>
      </w:r>
    </w:p>
    <w:p w14:paraId="577CB266"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Each Passport holder may only purchase one </w:t>
      </w:r>
      <w:proofErr w:type="gramStart"/>
      <w:r w:rsidRPr="003D3D2B">
        <w:rPr>
          <w:rFonts w:asciiTheme="minorHAnsi" w:hAnsiTheme="minorHAnsi" w:cstheme="minorHAnsi"/>
        </w:rPr>
        <w:t>Passport</w:t>
      </w:r>
      <w:proofErr w:type="gramEnd"/>
      <w:r w:rsidRPr="003D3D2B">
        <w:rPr>
          <w:rFonts w:asciiTheme="minorHAnsi" w:hAnsiTheme="minorHAnsi" w:cstheme="minorHAnsi"/>
        </w:rPr>
        <w:t xml:space="preserve"> and all Passport purchases are subject to availability. </w:t>
      </w:r>
    </w:p>
    <w:p w14:paraId="65D4E192"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By purchasing a Passport, the Passport holder is enrolled in the Scheme, and the Passport holder confirms that they have read and understood these terms and conditions and agree to be bound by them. </w:t>
      </w:r>
      <w:bookmarkStart w:id="4" w:name="_1572346214-2566426"/>
      <w:bookmarkEnd w:id="4"/>
    </w:p>
    <w:p w14:paraId="32DE9B2C" w14:textId="77777777" w:rsidR="003D3D2B" w:rsidRPr="003D3D2B" w:rsidRDefault="003D3D2B" w:rsidP="003D3D2B">
      <w:pPr>
        <w:pStyle w:val="Level1Heading"/>
        <w:rPr>
          <w:rFonts w:asciiTheme="minorHAnsi" w:hAnsiTheme="minorHAnsi" w:cstheme="minorHAnsi"/>
        </w:rPr>
      </w:pPr>
      <w:bookmarkStart w:id="5" w:name="_1572346214-28301326"/>
      <w:bookmarkEnd w:id="5"/>
      <w:r w:rsidRPr="003D3D2B">
        <w:rPr>
          <w:rFonts w:asciiTheme="minorHAnsi" w:hAnsiTheme="minorHAnsi" w:cstheme="minorHAnsi"/>
        </w:rPr>
        <w:t>Duration of Scheme</w:t>
      </w:r>
    </w:p>
    <w:p w14:paraId="20F3A780"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The Scheme will commence on 21</w:t>
      </w:r>
      <w:r w:rsidRPr="003D3D2B">
        <w:rPr>
          <w:rFonts w:asciiTheme="minorHAnsi" w:hAnsiTheme="minorHAnsi" w:cstheme="minorHAnsi"/>
          <w:vertAlign w:val="superscript"/>
        </w:rPr>
        <w:t>st</w:t>
      </w:r>
      <w:r w:rsidRPr="003D3D2B">
        <w:rPr>
          <w:rFonts w:asciiTheme="minorHAnsi" w:hAnsiTheme="minorHAnsi" w:cstheme="minorHAnsi"/>
        </w:rPr>
        <w:t xml:space="preserve"> August 2025.</w:t>
      </w:r>
    </w:p>
    <w:p w14:paraId="3E6D9C09"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Loungers </w:t>
      </w:r>
      <w:proofErr w:type="gramStart"/>
      <w:r w:rsidRPr="003D3D2B">
        <w:rPr>
          <w:rFonts w:asciiTheme="minorHAnsi" w:hAnsiTheme="minorHAnsi" w:cstheme="minorHAnsi"/>
        </w:rPr>
        <w:t>reserves</w:t>
      </w:r>
      <w:proofErr w:type="gramEnd"/>
      <w:r w:rsidRPr="003D3D2B">
        <w:rPr>
          <w:rFonts w:asciiTheme="minorHAnsi" w:hAnsiTheme="minorHAnsi" w:cstheme="minorHAnsi"/>
        </w:rPr>
        <w:t xml:space="preserve"> the right to amend or withdraw the Scheme at any time by providing reasonable notice to Passport holders.</w:t>
      </w:r>
    </w:p>
    <w:p w14:paraId="0E07EA80"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Passport holders can stop participating in the Scheme at any time. </w:t>
      </w:r>
    </w:p>
    <w:p w14:paraId="60BBF32F" w14:textId="77777777" w:rsidR="003D3D2B" w:rsidRPr="003D3D2B" w:rsidRDefault="003D3D2B" w:rsidP="003D3D2B">
      <w:pPr>
        <w:pStyle w:val="Level1Heading"/>
        <w:rPr>
          <w:rFonts w:asciiTheme="minorHAnsi" w:hAnsiTheme="minorHAnsi" w:cstheme="minorHAnsi"/>
        </w:rPr>
      </w:pPr>
      <w:bookmarkStart w:id="6" w:name="_Toc256000004"/>
      <w:r w:rsidRPr="003D3D2B">
        <w:rPr>
          <w:rFonts w:asciiTheme="minorHAnsi" w:hAnsiTheme="minorHAnsi" w:cstheme="minorHAnsi"/>
        </w:rPr>
        <w:t>Eligibility</w:t>
      </w:r>
      <w:bookmarkStart w:id="7" w:name="_1572346214-3099426"/>
      <w:bookmarkEnd w:id="6"/>
      <w:bookmarkEnd w:id="7"/>
    </w:p>
    <w:p w14:paraId="256D453E"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To participate in the Scheme, you must be a resident of the UK and be aged 18 or over at the time of entry.</w:t>
      </w:r>
      <w:bookmarkStart w:id="8" w:name="_1572346214-3104626"/>
      <w:bookmarkEnd w:id="8"/>
    </w:p>
    <w:p w14:paraId="6C0615F7"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lastRenderedPageBreak/>
        <w:t>Loungers may ask for proof of age, residence or eligibility. Delay or failure to provide the evidence to our reasonable satisfaction may result in any participation being void or a Reward being forfeited.</w:t>
      </w:r>
      <w:bookmarkStart w:id="9" w:name="_1572346214-3334926"/>
      <w:bookmarkEnd w:id="9"/>
    </w:p>
    <w:p w14:paraId="408598A5" w14:textId="77777777" w:rsidR="003D3D2B" w:rsidRPr="003D3D2B" w:rsidRDefault="003D3D2B" w:rsidP="003D3D2B">
      <w:pPr>
        <w:pStyle w:val="Level1Heading"/>
        <w:rPr>
          <w:rFonts w:asciiTheme="minorHAnsi" w:hAnsiTheme="minorHAnsi" w:cstheme="minorHAnsi"/>
        </w:rPr>
      </w:pPr>
      <w:bookmarkStart w:id="10" w:name="_1572346214-3368426"/>
      <w:bookmarkEnd w:id="10"/>
      <w:r w:rsidRPr="003D3D2B">
        <w:rPr>
          <w:rFonts w:asciiTheme="minorHAnsi" w:hAnsiTheme="minorHAnsi" w:cstheme="minorHAnsi"/>
        </w:rPr>
        <w:t>Collecting Stickers</w:t>
      </w:r>
    </w:p>
    <w:p w14:paraId="603DCBC7"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To be eligible to collect a sticker, a </w:t>
      </w:r>
      <w:proofErr w:type="gramStart"/>
      <w:r w:rsidRPr="003D3D2B">
        <w:rPr>
          <w:rFonts w:asciiTheme="minorHAnsi" w:hAnsiTheme="minorHAnsi" w:cstheme="minorHAnsi"/>
        </w:rPr>
        <w:t>Passport</w:t>
      </w:r>
      <w:proofErr w:type="gramEnd"/>
      <w:r w:rsidRPr="003D3D2B">
        <w:rPr>
          <w:rFonts w:asciiTheme="minorHAnsi" w:hAnsiTheme="minorHAnsi" w:cstheme="minorHAnsi"/>
        </w:rPr>
        <w:t xml:space="preserve"> holder must visit a Site and purchase any item from the Site's menu.</w:t>
      </w:r>
    </w:p>
    <w:p w14:paraId="3DBF8954"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The Passport holder must then physically present its Passport to a member of staff </w:t>
      </w:r>
      <w:proofErr w:type="gramStart"/>
      <w:r w:rsidRPr="003D3D2B">
        <w:rPr>
          <w:rFonts w:asciiTheme="minorHAnsi" w:hAnsiTheme="minorHAnsi" w:cstheme="minorHAnsi"/>
        </w:rPr>
        <w:t>in order to</w:t>
      </w:r>
      <w:proofErr w:type="gramEnd"/>
      <w:r w:rsidRPr="003D3D2B">
        <w:rPr>
          <w:rFonts w:asciiTheme="minorHAnsi" w:hAnsiTheme="minorHAnsi" w:cstheme="minorHAnsi"/>
        </w:rPr>
        <w:t xml:space="preserve"> collect a sticker, which must be added to the Passport during the visit.</w:t>
      </w:r>
    </w:p>
    <w:p w14:paraId="780434E7"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A Passport holder is only eligible for one sticker per Site. </w:t>
      </w:r>
    </w:p>
    <w:p w14:paraId="546E7681" w14:textId="77777777" w:rsidR="003D3D2B" w:rsidRPr="003D3D2B" w:rsidRDefault="003D3D2B" w:rsidP="003D3D2B">
      <w:pPr>
        <w:pStyle w:val="Level1Heading"/>
        <w:rPr>
          <w:rFonts w:asciiTheme="minorHAnsi" w:hAnsiTheme="minorHAnsi" w:cstheme="minorHAnsi"/>
        </w:rPr>
      </w:pPr>
      <w:bookmarkStart w:id="11" w:name="_Toc256000008"/>
      <w:r w:rsidRPr="003D3D2B">
        <w:rPr>
          <w:rFonts w:asciiTheme="minorHAnsi" w:hAnsiTheme="minorHAnsi" w:cstheme="minorHAnsi"/>
        </w:rPr>
        <w:t>Re</w:t>
      </w:r>
      <w:bookmarkStart w:id="12" w:name="_1572346214-6147926"/>
      <w:bookmarkEnd w:id="11"/>
      <w:bookmarkEnd w:id="12"/>
      <w:r w:rsidRPr="003D3D2B">
        <w:rPr>
          <w:rFonts w:asciiTheme="minorHAnsi" w:hAnsiTheme="minorHAnsi" w:cstheme="minorHAnsi"/>
        </w:rPr>
        <w:t>deeming the Reward</w:t>
      </w:r>
    </w:p>
    <w:p w14:paraId="2CC524FB"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The potential Rewards are set out in Schedule 1. </w:t>
      </w:r>
    </w:p>
    <w:p w14:paraId="22287D2A"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To redeem a Reward, the relevant Milestone must be achieved by the Passport holder, as further set out at Schedule 1.  </w:t>
      </w:r>
    </w:p>
    <w:p w14:paraId="06566EC8"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Passport holders must collect stickers from different Sites </w:t>
      </w:r>
      <w:proofErr w:type="gramStart"/>
      <w:r w:rsidRPr="003D3D2B">
        <w:rPr>
          <w:rFonts w:asciiTheme="minorHAnsi" w:hAnsiTheme="minorHAnsi" w:cstheme="minorHAnsi"/>
        </w:rPr>
        <w:t>in order for</w:t>
      </w:r>
      <w:proofErr w:type="gramEnd"/>
      <w:r w:rsidRPr="003D3D2B">
        <w:rPr>
          <w:rFonts w:asciiTheme="minorHAnsi" w:hAnsiTheme="minorHAnsi" w:cstheme="minorHAnsi"/>
        </w:rPr>
        <w:t xml:space="preserve"> them to count towards the Milestone. Any duplicate Sites will not be counted. </w:t>
      </w:r>
    </w:p>
    <w:p w14:paraId="3CE49CD0"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The Rewards are supplied by Loungers and relevant third parties. </w:t>
      </w:r>
    </w:p>
    <w:p w14:paraId="2960AD35"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All Rewards must be requested at a Site, and will either be:</w:t>
      </w:r>
    </w:p>
    <w:p w14:paraId="7CE19554" w14:textId="77777777" w:rsidR="003D3D2B" w:rsidRPr="003D3D2B" w:rsidRDefault="003D3D2B" w:rsidP="003D3D2B">
      <w:pPr>
        <w:pStyle w:val="Level3Number"/>
        <w:tabs>
          <w:tab w:val="num" w:pos="1440"/>
        </w:tabs>
        <w:ind w:left="1440"/>
        <w:rPr>
          <w:rFonts w:asciiTheme="minorHAnsi" w:hAnsiTheme="minorHAnsi" w:cstheme="minorHAnsi"/>
        </w:rPr>
      </w:pPr>
      <w:r w:rsidRPr="003D3D2B">
        <w:rPr>
          <w:rFonts w:asciiTheme="minorHAnsi" w:hAnsiTheme="minorHAnsi" w:cstheme="minorHAnsi"/>
        </w:rPr>
        <w:t>fulfilled immediately where the Reward is available at the Site; or</w:t>
      </w:r>
    </w:p>
    <w:p w14:paraId="752AB7DD" w14:textId="77777777" w:rsidR="003D3D2B" w:rsidRPr="003D3D2B" w:rsidRDefault="003D3D2B" w:rsidP="003D3D2B">
      <w:pPr>
        <w:pStyle w:val="Level3Number"/>
        <w:tabs>
          <w:tab w:val="num" w:pos="1440"/>
        </w:tabs>
        <w:ind w:left="1440"/>
        <w:rPr>
          <w:rFonts w:asciiTheme="minorHAnsi" w:hAnsiTheme="minorHAnsi" w:cstheme="minorHAnsi"/>
        </w:rPr>
      </w:pPr>
      <w:r w:rsidRPr="003D3D2B">
        <w:rPr>
          <w:rFonts w:asciiTheme="minorHAnsi" w:hAnsiTheme="minorHAnsi" w:cstheme="minorHAnsi"/>
        </w:rPr>
        <w:t>fulfilled by post within the advised timeframe; or</w:t>
      </w:r>
    </w:p>
    <w:p w14:paraId="02DC9F56" w14:textId="77777777" w:rsidR="003D3D2B" w:rsidRPr="003D3D2B" w:rsidRDefault="003D3D2B" w:rsidP="003D3D2B">
      <w:pPr>
        <w:pStyle w:val="Level3Number"/>
        <w:tabs>
          <w:tab w:val="num" w:pos="1440"/>
        </w:tabs>
        <w:ind w:left="1440"/>
        <w:rPr>
          <w:rFonts w:asciiTheme="minorHAnsi" w:hAnsiTheme="minorHAnsi" w:cstheme="minorHAnsi"/>
        </w:rPr>
      </w:pPr>
      <w:r w:rsidRPr="003D3D2B">
        <w:rPr>
          <w:rFonts w:asciiTheme="minorHAnsi" w:hAnsiTheme="minorHAnsi" w:cstheme="minorHAnsi"/>
        </w:rPr>
        <w:t>fulfilled by providing the Passport holder with instructions on how to book or obtain their Reward.</w:t>
      </w:r>
    </w:p>
    <w:p w14:paraId="64D95811"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The Passport holder is responsible for any costs or expenses involved in claiming or using the Reward other than those that are expressly stated as being included as part of the </w:t>
      </w:r>
      <w:bookmarkStart w:id="13" w:name="_1572346214-49091326"/>
      <w:bookmarkEnd w:id="13"/>
      <w:r w:rsidRPr="003D3D2B">
        <w:rPr>
          <w:rFonts w:asciiTheme="minorHAnsi" w:hAnsiTheme="minorHAnsi" w:cstheme="minorHAnsi"/>
        </w:rPr>
        <w:t>Reward.</w:t>
      </w:r>
    </w:p>
    <w:p w14:paraId="01147C5E"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Reward specific terms and conditions apply and are set out at Schedule 1. The Reward may be subject to additional terms and conditions imposed by the supplier of the Reward or other organisations connected to the Reward.</w:t>
      </w:r>
      <w:bookmarkStart w:id="14" w:name="_1572346214-4892926"/>
      <w:bookmarkEnd w:id="14"/>
      <w:r w:rsidRPr="003D3D2B">
        <w:rPr>
          <w:rFonts w:asciiTheme="minorHAnsi" w:hAnsiTheme="minorHAnsi" w:cstheme="minorHAnsi"/>
        </w:rPr>
        <w:t xml:space="preserve"> </w:t>
      </w:r>
    </w:p>
    <w:p w14:paraId="09F3D3C1"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If </w:t>
      </w:r>
      <w:proofErr w:type="gramStart"/>
      <w:r w:rsidRPr="003D3D2B">
        <w:rPr>
          <w:rFonts w:asciiTheme="minorHAnsi" w:hAnsiTheme="minorHAnsi" w:cstheme="minorHAnsi"/>
        </w:rPr>
        <w:t>necessary</w:t>
      </w:r>
      <w:proofErr w:type="gramEnd"/>
      <w:r w:rsidRPr="003D3D2B">
        <w:rPr>
          <w:rFonts w:asciiTheme="minorHAnsi" w:hAnsiTheme="minorHAnsi" w:cstheme="minorHAnsi"/>
        </w:rPr>
        <w:t xml:space="preserve"> due to circumstances beyond our control, Loungers may (at its option) substitute the Reward for</w:t>
      </w:r>
      <w:bookmarkStart w:id="15" w:name="_1572346214-4910426"/>
      <w:bookmarkEnd w:id="15"/>
      <w:r w:rsidRPr="003D3D2B">
        <w:rPr>
          <w:rFonts w:asciiTheme="minorHAnsi" w:hAnsiTheme="minorHAnsi" w:cstheme="minorHAnsi"/>
        </w:rPr>
        <w:t xml:space="preserve"> a reasonable equivalent of equal or higher value</w:t>
      </w:r>
      <w:bookmarkStart w:id="16" w:name="_1572346214-48971226"/>
      <w:bookmarkEnd w:id="16"/>
      <w:r w:rsidRPr="003D3D2B">
        <w:rPr>
          <w:rFonts w:asciiTheme="minorHAnsi" w:hAnsiTheme="minorHAnsi" w:cstheme="minorHAnsi"/>
        </w:rPr>
        <w:t>.</w:t>
      </w:r>
    </w:p>
    <w:p w14:paraId="6A0F5007"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The Reward is redeemable by the Passport holder only and cannot be given or transferred to any other person.</w:t>
      </w:r>
      <w:bookmarkStart w:id="17" w:name="_1572346214-43821026"/>
      <w:bookmarkEnd w:id="17"/>
    </w:p>
    <w:p w14:paraId="687E1BBB"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lastRenderedPageBreak/>
        <w:t xml:space="preserve">Each Reward is only redeemable once per Passport holder and must be redeemed in full during a single visit. </w:t>
      </w:r>
    </w:p>
    <w:p w14:paraId="48FACED7"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We are not liable for any damage or loss to a Reward caused by any third party. Except where the Reward consists of food and/or drinks, if a Reward is damaged or fails to be delivered, Loungers have no obligation to provide a replacement prize.</w:t>
      </w:r>
      <w:bookmarkStart w:id="18" w:name="_1572346214-6176926"/>
      <w:bookmarkEnd w:id="18"/>
    </w:p>
    <w:p w14:paraId="58DDFC40" w14:textId="77777777" w:rsidR="003D3D2B" w:rsidRPr="003D3D2B" w:rsidRDefault="003D3D2B" w:rsidP="003D3D2B">
      <w:pPr>
        <w:pStyle w:val="Level1Heading"/>
        <w:rPr>
          <w:rFonts w:asciiTheme="minorHAnsi" w:hAnsiTheme="minorHAnsi" w:cstheme="minorHAnsi"/>
        </w:rPr>
      </w:pPr>
      <w:bookmarkStart w:id="19" w:name="_Toc256000009"/>
      <w:r w:rsidRPr="003D3D2B">
        <w:rPr>
          <w:rFonts w:asciiTheme="minorHAnsi" w:hAnsiTheme="minorHAnsi" w:cstheme="minorHAnsi"/>
        </w:rPr>
        <w:t>Publicity and use of personal information</w:t>
      </w:r>
      <w:bookmarkStart w:id="20" w:name="_1572346214-785826"/>
      <w:bookmarkEnd w:id="19"/>
      <w:bookmarkEnd w:id="20"/>
    </w:p>
    <w:p w14:paraId="5722FD8A"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Please note that your personal information may be used in connection with your participation in the Scheme. Please see our Privacy Policy </w:t>
      </w:r>
      <w:hyperlink r:id="rId8" w:history="1">
        <w:r w:rsidRPr="003D3D2B">
          <w:rPr>
            <w:rStyle w:val="Hyperlink"/>
            <w:rFonts w:asciiTheme="minorHAnsi" w:hAnsiTheme="minorHAnsi" w:cstheme="minorHAnsi"/>
          </w:rPr>
          <w:t>https://thelounges.co.uk/privacy-policy/</w:t>
        </w:r>
      </w:hyperlink>
      <w:r w:rsidRPr="003D3D2B">
        <w:rPr>
          <w:rFonts w:asciiTheme="minorHAnsi" w:hAnsiTheme="minorHAnsi" w:cstheme="minorHAnsi"/>
        </w:rPr>
        <w:t xml:space="preserve"> for more details regarding how we will use your personal information.</w:t>
      </w:r>
      <w:bookmarkStart w:id="21" w:name="_1572346214-4631126"/>
      <w:bookmarkEnd w:id="21"/>
    </w:p>
    <w:p w14:paraId="74656C40"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 xml:space="preserve">Any Passport holders who receive Rewards may be asked to participate in publicity. However, the Passport holder's details will not be published without the prior written consent of the Passport holder. </w:t>
      </w:r>
    </w:p>
    <w:p w14:paraId="71F6BA46" w14:textId="77777777" w:rsidR="003D3D2B" w:rsidRPr="003D3D2B" w:rsidRDefault="003D3D2B" w:rsidP="003D3D2B">
      <w:pPr>
        <w:pStyle w:val="Level1Heading"/>
        <w:rPr>
          <w:rFonts w:asciiTheme="minorHAnsi" w:hAnsiTheme="minorHAnsi" w:cstheme="minorHAnsi"/>
        </w:rPr>
      </w:pPr>
      <w:bookmarkStart w:id="22" w:name="_Toc256000011"/>
      <w:r w:rsidRPr="003D3D2B">
        <w:rPr>
          <w:rFonts w:asciiTheme="minorHAnsi" w:hAnsiTheme="minorHAnsi" w:cstheme="minorHAnsi"/>
        </w:rPr>
        <w:t>Our liability</w:t>
      </w:r>
      <w:bookmarkStart w:id="23" w:name="_1572348271-74501326"/>
      <w:bookmarkEnd w:id="22"/>
      <w:bookmarkEnd w:id="23"/>
    </w:p>
    <w:p w14:paraId="21550658" w14:textId="77777777" w:rsidR="003D3D2B" w:rsidRPr="003D3D2B" w:rsidRDefault="003D3D2B" w:rsidP="003D3D2B">
      <w:pPr>
        <w:pStyle w:val="BodyText1"/>
        <w:rPr>
          <w:rFonts w:asciiTheme="minorHAnsi" w:hAnsiTheme="minorHAnsi" w:cstheme="minorHAnsi"/>
        </w:rPr>
      </w:pPr>
      <w:r w:rsidRPr="003D3D2B">
        <w:rPr>
          <w:rFonts w:asciiTheme="minorHAnsi" w:hAnsiTheme="minorHAnsi" w:cstheme="minorHAnsi"/>
        </w:rPr>
        <w:t>While nothing in these terms will limit our liability for death or personal injury caused by our negligence or for fraud, we will not be legally responsible to Passport holders for any losses that were not foreseeable to us or to you at the time of entry to the Scheme or which are caused by a third party.</w:t>
      </w:r>
    </w:p>
    <w:p w14:paraId="55E11BA2" w14:textId="77777777" w:rsidR="003D3D2B" w:rsidRPr="003D3D2B" w:rsidRDefault="003D3D2B" w:rsidP="003D3D2B">
      <w:pPr>
        <w:pStyle w:val="Level1Heading"/>
        <w:rPr>
          <w:rFonts w:asciiTheme="minorHAnsi" w:hAnsiTheme="minorHAnsi" w:cstheme="minorHAnsi"/>
        </w:rPr>
      </w:pPr>
      <w:bookmarkStart w:id="24" w:name="_Toc256000012"/>
      <w:r w:rsidRPr="003D3D2B">
        <w:rPr>
          <w:rFonts w:asciiTheme="minorHAnsi" w:hAnsiTheme="minorHAnsi" w:cstheme="minorHAnsi"/>
        </w:rPr>
        <w:t>Complaints and disputes</w:t>
      </w:r>
      <w:bookmarkStart w:id="25" w:name="_1572348271-7215426"/>
      <w:bookmarkEnd w:id="24"/>
      <w:bookmarkEnd w:id="25"/>
    </w:p>
    <w:p w14:paraId="37EE0280"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If you want to contact us about this Scheme or have a complaint, you can reach us by:</w:t>
      </w:r>
      <w:bookmarkStart w:id="26" w:name="_1572348271-7468926"/>
      <w:bookmarkEnd w:id="26"/>
    </w:p>
    <w:p w14:paraId="40E2AA83" w14:textId="77777777" w:rsidR="003D3D2B" w:rsidRPr="003D3D2B" w:rsidRDefault="003D3D2B" w:rsidP="003D3D2B">
      <w:pPr>
        <w:pStyle w:val="Level3Number"/>
        <w:tabs>
          <w:tab w:val="num" w:pos="1440"/>
        </w:tabs>
        <w:ind w:left="1440"/>
        <w:rPr>
          <w:rFonts w:asciiTheme="minorHAnsi" w:hAnsiTheme="minorHAnsi" w:cstheme="minorHAnsi"/>
        </w:rPr>
      </w:pPr>
      <w:r w:rsidRPr="003D3D2B">
        <w:rPr>
          <w:rFonts w:asciiTheme="minorHAnsi" w:hAnsiTheme="minorHAnsi" w:cstheme="minorHAnsi"/>
        </w:rPr>
        <w:t xml:space="preserve">phone: </w:t>
      </w:r>
      <w:bookmarkStart w:id="27" w:name="_1572348271-7458426"/>
      <w:bookmarkEnd w:id="27"/>
      <w:r w:rsidRPr="003D3D2B">
        <w:rPr>
          <w:rFonts w:asciiTheme="minorHAnsi" w:hAnsiTheme="minorHAnsi" w:cstheme="minorHAnsi"/>
        </w:rPr>
        <w:t>0117 930 9971</w:t>
      </w:r>
    </w:p>
    <w:p w14:paraId="52B43E67" w14:textId="77777777" w:rsidR="003D3D2B" w:rsidRPr="003D3D2B" w:rsidRDefault="003D3D2B" w:rsidP="003D3D2B">
      <w:pPr>
        <w:pStyle w:val="Level3Number"/>
        <w:tabs>
          <w:tab w:val="num" w:pos="1440"/>
        </w:tabs>
        <w:ind w:left="1440"/>
        <w:rPr>
          <w:rFonts w:asciiTheme="minorHAnsi" w:hAnsiTheme="minorHAnsi" w:cstheme="minorHAnsi"/>
        </w:rPr>
      </w:pPr>
      <w:r w:rsidRPr="003D3D2B">
        <w:rPr>
          <w:rFonts w:asciiTheme="minorHAnsi" w:hAnsiTheme="minorHAnsi" w:cstheme="minorHAnsi"/>
        </w:rPr>
        <w:t xml:space="preserve">email: </w:t>
      </w:r>
      <w:bookmarkStart w:id="28" w:name="_1572348271-7729226"/>
      <w:bookmarkEnd w:id="28"/>
      <w:r w:rsidRPr="003D3D2B">
        <w:rPr>
          <w:rFonts w:asciiTheme="minorHAnsi" w:hAnsiTheme="minorHAnsi" w:cstheme="minorHAnsi"/>
        </w:rPr>
        <w:t>passports@loungers.co</w:t>
      </w:r>
    </w:p>
    <w:p w14:paraId="67CAD4F3" w14:textId="77777777" w:rsidR="003D3D2B" w:rsidRPr="003D3D2B" w:rsidRDefault="003D3D2B" w:rsidP="003D3D2B">
      <w:pPr>
        <w:pStyle w:val="Level2Number"/>
        <w:tabs>
          <w:tab w:val="num" w:pos="720"/>
        </w:tabs>
        <w:ind w:left="720" w:hanging="720"/>
        <w:rPr>
          <w:rFonts w:asciiTheme="minorHAnsi" w:hAnsiTheme="minorHAnsi" w:cstheme="minorHAnsi"/>
        </w:rPr>
      </w:pPr>
      <w:r w:rsidRPr="003D3D2B">
        <w:rPr>
          <w:rFonts w:asciiTheme="minorHAnsi" w:hAnsiTheme="minorHAnsi" w:cstheme="minorHAnsi"/>
        </w:rPr>
        <w:t>These terms are governed by English law and any dispute or claim arising out of or in connection with these terms and/or the Scheme (including non-contractual disputes or claims), will be heard in the court of England and Wales.</w:t>
      </w:r>
    </w:p>
    <w:p w14:paraId="6B585ED1" w14:textId="77777777" w:rsidR="003D3D2B" w:rsidRPr="003D3D2B" w:rsidRDefault="003D3D2B" w:rsidP="003D3D2B">
      <w:pPr>
        <w:pStyle w:val="Level1Heading"/>
        <w:rPr>
          <w:rFonts w:asciiTheme="minorHAnsi" w:hAnsiTheme="minorHAnsi" w:cstheme="minorHAnsi"/>
        </w:rPr>
      </w:pPr>
      <w:bookmarkStart w:id="29" w:name="_Toc256000013"/>
      <w:r w:rsidRPr="003D3D2B">
        <w:rPr>
          <w:rFonts w:asciiTheme="minorHAnsi" w:hAnsiTheme="minorHAnsi" w:cstheme="minorHAnsi"/>
        </w:rPr>
        <w:t>Accessibility</w:t>
      </w:r>
      <w:bookmarkStart w:id="30" w:name="_1572348271-8205726"/>
      <w:bookmarkEnd w:id="29"/>
      <w:bookmarkEnd w:id="30"/>
    </w:p>
    <w:p w14:paraId="383A7163" w14:textId="77777777" w:rsidR="003D3D2B" w:rsidRPr="003D3D2B" w:rsidRDefault="003D3D2B" w:rsidP="003D3D2B">
      <w:pPr>
        <w:pStyle w:val="BodyText1"/>
        <w:rPr>
          <w:rFonts w:asciiTheme="minorHAnsi" w:hAnsiTheme="minorHAnsi" w:cstheme="minorHAnsi"/>
        </w:rPr>
      </w:pPr>
      <w:r w:rsidRPr="003D3D2B">
        <w:rPr>
          <w:rFonts w:asciiTheme="minorHAnsi" w:hAnsiTheme="minorHAnsi" w:cstheme="minorHAnsi"/>
        </w:rPr>
        <w:t xml:space="preserve">If you have any difficulty accessing or entering this promotion, please contact us at </w:t>
      </w:r>
      <w:hyperlink r:id="rId9" w:history="1">
        <w:r w:rsidRPr="003D3D2B">
          <w:rPr>
            <w:rStyle w:val="Hyperlink"/>
            <w:rFonts w:asciiTheme="minorHAnsi" w:hAnsiTheme="minorHAnsi" w:cstheme="minorHAnsi"/>
          </w:rPr>
          <w:t>passports@loungers.co</w:t>
        </w:r>
      </w:hyperlink>
      <w:r w:rsidRPr="003D3D2B">
        <w:rPr>
          <w:rFonts w:asciiTheme="minorHAnsi" w:hAnsiTheme="minorHAnsi" w:cstheme="minorHAnsi"/>
        </w:rPr>
        <w:t>. If you would like these terms and conditions in another format (for example: audio, large print, braille), please contact us and we will endeavour to provide it.</w:t>
      </w:r>
    </w:p>
    <w:p w14:paraId="351CA760" w14:textId="77777777" w:rsidR="003D3D2B" w:rsidRPr="003D3D2B" w:rsidRDefault="003D3D2B" w:rsidP="003D3D2B">
      <w:pPr>
        <w:pStyle w:val="Level1Number"/>
        <w:rPr>
          <w:rFonts w:asciiTheme="minorHAnsi" w:hAnsiTheme="minorHAnsi" w:cstheme="minorHAnsi"/>
          <w:b/>
          <w:bCs/>
        </w:rPr>
      </w:pPr>
      <w:r w:rsidRPr="003D3D2B">
        <w:rPr>
          <w:rFonts w:asciiTheme="minorHAnsi" w:hAnsiTheme="minorHAnsi" w:cstheme="minorHAnsi"/>
          <w:b/>
          <w:bCs/>
        </w:rPr>
        <w:t>Changes to the terms</w:t>
      </w:r>
    </w:p>
    <w:p w14:paraId="71D093E2" w14:textId="3DCB9FC1" w:rsidR="003D3D2B" w:rsidRPr="00984BF9" w:rsidRDefault="003D3D2B" w:rsidP="003D3D2B">
      <w:pPr>
        <w:pStyle w:val="Level1Number"/>
        <w:rPr>
          <w:rFonts w:asciiTheme="minorHAnsi" w:hAnsiTheme="minorHAnsi" w:cstheme="minorHAnsi"/>
        </w:rPr>
      </w:pPr>
      <w:r w:rsidRPr="003D3D2B">
        <w:rPr>
          <w:rFonts w:asciiTheme="minorHAnsi" w:hAnsiTheme="minorHAnsi" w:cstheme="minorHAnsi"/>
        </w:rPr>
        <w:t>We may make minor changes to these Terms and Conditions from time to time (if, for example, there is a change in the law that means we need to change these terms). Please check these Terms and Conditions regularly to ensure that you understand the up-to-date terms that apply in relation to the Scheme.</w:t>
      </w:r>
      <w:r w:rsidRPr="00984BF9">
        <w:rPr>
          <w:rFonts w:cstheme="minorHAnsi"/>
        </w:rPr>
        <w:br w:type="page"/>
      </w:r>
    </w:p>
    <w:p w14:paraId="69C641A1" w14:textId="77777777" w:rsidR="003D3D2B" w:rsidRPr="003D3D2B" w:rsidRDefault="003D3D2B" w:rsidP="003D3D2B">
      <w:pPr>
        <w:pStyle w:val="BodyText1"/>
        <w:ind w:left="0"/>
        <w:rPr>
          <w:rFonts w:asciiTheme="minorHAnsi" w:hAnsiTheme="minorHAnsi" w:cstheme="minorHAnsi"/>
          <w:b/>
          <w:bCs/>
        </w:rPr>
      </w:pPr>
      <w:r w:rsidRPr="003D3D2B">
        <w:rPr>
          <w:rFonts w:asciiTheme="minorHAnsi" w:hAnsiTheme="minorHAnsi" w:cstheme="minorHAnsi"/>
          <w:b/>
          <w:bCs/>
        </w:rPr>
        <w:lastRenderedPageBreak/>
        <w:t xml:space="preserve">Schedule 1 – Rewards </w:t>
      </w:r>
    </w:p>
    <w:tbl>
      <w:tblPr>
        <w:tblStyle w:val="TableGrid"/>
        <w:tblW w:w="0" w:type="auto"/>
        <w:tblLook w:val="04A0" w:firstRow="1" w:lastRow="0" w:firstColumn="1" w:lastColumn="0" w:noHBand="0" w:noVBand="1"/>
      </w:tblPr>
      <w:tblGrid>
        <w:gridCol w:w="1980"/>
        <w:gridCol w:w="2161"/>
        <w:gridCol w:w="4875"/>
      </w:tblGrid>
      <w:tr w:rsidR="003D3D2B" w:rsidRPr="003D3D2B" w14:paraId="330C654C" w14:textId="77777777" w:rsidTr="00E46215">
        <w:trPr>
          <w:trHeight w:val="1189"/>
        </w:trPr>
        <w:tc>
          <w:tcPr>
            <w:tcW w:w="1980" w:type="dxa"/>
            <w:shd w:val="clear" w:color="auto" w:fill="EAEDF1" w:themeFill="text2" w:themeFillTint="1A"/>
          </w:tcPr>
          <w:p w14:paraId="75D0B957" w14:textId="77777777" w:rsidR="003D3D2B" w:rsidRPr="003D3D2B" w:rsidRDefault="003D3D2B" w:rsidP="00E46215">
            <w:pPr>
              <w:pStyle w:val="BodyText1"/>
              <w:ind w:left="0"/>
              <w:rPr>
                <w:rFonts w:asciiTheme="minorHAnsi" w:hAnsiTheme="minorHAnsi" w:cstheme="minorHAnsi"/>
                <w:b/>
                <w:bCs/>
              </w:rPr>
            </w:pPr>
            <w:r w:rsidRPr="003D3D2B">
              <w:rPr>
                <w:rFonts w:asciiTheme="minorHAnsi" w:hAnsiTheme="minorHAnsi" w:cstheme="minorHAnsi"/>
                <w:b/>
                <w:bCs/>
              </w:rPr>
              <w:t>Milestone</w:t>
            </w:r>
          </w:p>
          <w:p w14:paraId="63634879" w14:textId="77777777" w:rsidR="003D3D2B" w:rsidRPr="003D3D2B" w:rsidRDefault="003D3D2B" w:rsidP="00E46215">
            <w:pPr>
              <w:pStyle w:val="BodyText1"/>
              <w:ind w:left="0"/>
              <w:rPr>
                <w:rFonts w:asciiTheme="minorHAnsi" w:hAnsiTheme="minorHAnsi" w:cstheme="minorHAnsi"/>
                <w:i/>
                <w:iCs/>
              </w:rPr>
            </w:pPr>
            <w:r w:rsidRPr="003D3D2B">
              <w:rPr>
                <w:rFonts w:asciiTheme="minorHAnsi" w:hAnsiTheme="minorHAnsi" w:cstheme="minorHAnsi"/>
                <w:i/>
                <w:iCs/>
              </w:rPr>
              <w:t>(number of stickers collected)</w:t>
            </w:r>
          </w:p>
        </w:tc>
        <w:tc>
          <w:tcPr>
            <w:tcW w:w="2161" w:type="dxa"/>
            <w:shd w:val="clear" w:color="auto" w:fill="EAEDF1" w:themeFill="text2" w:themeFillTint="1A"/>
          </w:tcPr>
          <w:p w14:paraId="72E02C2F" w14:textId="77777777" w:rsidR="003D3D2B" w:rsidRPr="003D3D2B" w:rsidRDefault="003D3D2B" w:rsidP="00E46215">
            <w:pPr>
              <w:pStyle w:val="BodyText1"/>
              <w:ind w:left="0"/>
              <w:rPr>
                <w:rFonts w:asciiTheme="minorHAnsi" w:hAnsiTheme="minorHAnsi" w:cstheme="minorHAnsi"/>
                <w:b/>
                <w:bCs/>
              </w:rPr>
            </w:pPr>
            <w:r w:rsidRPr="003D3D2B">
              <w:rPr>
                <w:rFonts w:asciiTheme="minorHAnsi" w:hAnsiTheme="minorHAnsi" w:cstheme="minorHAnsi"/>
                <w:b/>
                <w:bCs/>
              </w:rPr>
              <w:t>Reward</w:t>
            </w:r>
          </w:p>
        </w:tc>
        <w:tc>
          <w:tcPr>
            <w:tcW w:w="4875" w:type="dxa"/>
            <w:shd w:val="clear" w:color="auto" w:fill="EAEDF1" w:themeFill="text2" w:themeFillTint="1A"/>
          </w:tcPr>
          <w:p w14:paraId="1D0C0C4D" w14:textId="77777777" w:rsidR="003D3D2B" w:rsidRPr="003D3D2B" w:rsidRDefault="003D3D2B" w:rsidP="00E46215">
            <w:pPr>
              <w:pStyle w:val="BodyText1"/>
              <w:ind w:left="0"/>
              <w:rPr>
                <w:rFonts w:asciiTheme="minorHAnsi" w:hAnsiTheme="minorHAnsi" w:cstheme="minorHAnsi"/>
                <w:b/>
                <w:bCs/>
              </w:rPr>
            </w:pPr>
            <w:r w:rsidRPr="003D3D2B">
              <w:rPr>
                <w:rFonts w:asciiTheme="minorHAnsi" w:hAnsiTheme="minorHAnsi" w:cstheme="minorHAnsi"/>
                <w:b/>
                <w:bCs/>
              </w:rPr>
              <w:t>Specific Terms and Conditions</w:t>
            </w:r>
          </w:p>
          <w:p w14:paraId="724097CC" w14:textId="77777777" w:rsidR="003D3D2B" w:rsidRPr="003D3D2B" w:rsidRDefault="003D3D2B" w:rsidP="00E46215">
            <w:pPr>
              <w:pStyle w:val="BodyText1"/>
              <w:ind w:left="0"/>
              <w:rPr>
                <w:rFonts w:asciiTheme="minorHAnsi" w:hAnsiTheme="minorHAnsi" w:cstheme="minorHAnsi"/>
                <w:i/>
                <w:iCs/>
              </w:rPr>
            </w:pPr>
            <w:r w:rsidRPr="003D3D2B">
              <w:rPr>
                <w:rFonts w:asciiTheme="minorHAnsi" w:hAnsiTheme="minorHAnsi" w:cstheme="minorHAnsi"/>
                <w:i/>
                <w:iCs/>
              </w:rPr>
              <w:t>In addition to the below, the Reward may be subject to additional terms and conditions imposed by the supplier of the Reward or other organisations connected to the Reward.</w:t>
            </w:r>
          </w:p>
        </w:tc>
      </w:tr>
      <w:tr w:rsidR="003D3D2B" w:rsidRPr="003D3D2B" w14:paraId="59BE7B88" w14:textId="77777777" w:rsidTr="00E46215">
        <w:tc>
          <w:tcPr>
            <w:tcW w:w="1980" w:type="dxa"/>
          </w:tcPr>
          <w:p w14:paraId="7D96D592"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3 – Kick Starter</w:t>
            </w:r>
          </w:p>
          <w:p w14:paraId="1E8C2E63" w14:textId="77777777" w:rsidR="003D3D2B" w:rsidRPr="003D3D2B" w:rsidRDefault="003D3D2B" w:rsidP="00E46215">
            <w:pPr>
              <w:pStyle w:val="BodyText1"/>
              <w:ind w:left="0"/>
              <w:rPr>
                <w:rFonts w:asciiTheme="minorHAnsi" w:hAnsiTheme="minorHAnsi" w:cstheme="minorHAnsi"/>
                <w:b/>
                <w:bCs/>
              </w:rPr>
            </w:pPr>
          </w:p>
        </w:tc>
        <w:tc>
          <w:tcPr>
            <w:tcW w:w="2161" w:type="dxa"/>
          </w:tcPr>
          <w:p w14:paraId="02DC5878"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One free standard-size hot drink (tea, coffee, or hot chocolate).</w:t>
            </w:r>
          </w:p>
          <w:p w14:paraId="5A3AB887" w14:textId="77777777" w:rsidR="003D3D2B" w:rsidRPr="003D3D2B" w:rsidRDefault="003D3D2B" w:rsidP="00E46215">
            <w:pPr>
              <w:pStyle w:val="BodyText1"/>
              <w:ind w:left="0"/>
              <w:rPr>
                <w:rFonts w:asciiTheme="minorHAnsi" w:hAnsiTheme="minorHAnsi" w:cstheme="minorHAnsi"/>
                <w:b/>
                <w:bCs/>
              </w:rPr>
            </w:pPr>
          </w:p>
        </w:tc>
        <w:tc>
          <w:tcPr>
            <w:tcW w:w="4875" w:type="dxa"/>
          </w:tcPr>
          <w:p w14:paraId="19C5F115"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Extras (e.g. syrups, alternative milks) will not incur an additional charge.</w:t>
            </w:r>
          </w:p>
        </w:tc>
      </w:tr>
      <w:tr w:rsidR="003D3D2B" w:rsidRPr="003D3D2B" w14:paraId="3AB4E9FF" w14:textId="77777777" w:rsidTr="00E46215">
        <w:tc>
          <w:tcPr>
            <w:tcW w:w="1980" w:type="dxa"/>
          </w:tcPr>
          <w:p w14:paraId="7B96067D"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5 – Getting Comfy</w:t>
            </w:r>
          </w:p>
          <w:p w14:paraId="4583F3CD" w14:textId="77777777" w:rsidR="003D3D2B" w:rsidRPr="003D3D2B" w:rsidRDefault="003D3D2B" w:rsidP="00E46215">
            <w:pPr>
              <w:pStyle w:val="BodyText1"/>
              <w:ind w:left="0"/>
              <w:rPr>
                <w:rFonts w:asciiTheme="minorHAnsi" w:hAnsiTheme="minorHAnsi" w:cstheme="minorHAnsi"/>
                <w:b/>
                <w:bCs/>
              </w:rPr>
            </w:pPr>
          </w:p>
        </w:tc>
        <w:tc>
          <w:tcPr>
            <w:tcW w:w="2161" w:type="dxa"/>
          </w:tcPr>
          <w:p w14:paraId="722CEC31"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 xml:space="preserve">One cocktail or mocktail from the main </w:t>
            </w:r>
            <w:proofErr w:type="gramStart"/>
            <w:r w:rsidRPr="003D3D2B">
              <w:rPr>
                <w:rFonts w:asciiTheme="minorHAnsi" w:hAnsiTheme="minorHAnsi" w:cstheme="minorHAnsi"/>
              </w:rPr>
              <w:t>drinks</w:t>
            </w:r>
            <w:proofErr w:type="gramEnd"/>
            <w:r w:rsidRPr="003D3D2B">
              <w:rPr>
                <w:rFonts w:asciiTheme="minorHAnsi" w:hAnsiTheme="minorHAnsi" w:cstheme="minorHAnsi"/>
              </w:rPr>
              <w:t xml:space="preserve"> menu.</w:t>
            </w:r>
          </w:p>
          <w:p w14:paraId="406E0325" w14:textId="77777777" w:rsidR="003D3D2B" w:rsidRPr="003D3D2B" w:rsidRDefault="003D3D2B" w:rsidP="00E46215">
            <w:pPr>
              <w:pStyle w:val="BodyText1"/>
              <w:ind w:left="0"/>
              <w:rPr>
                <w:rFonts w:asciiTheme="minorHAnsi" w:hAnsiTheme="minorHAnsi" w:cstheme="minorHAnsi"/>
                <w:b/>
                <w:bCs/>
              </w:rPr>
            </w:pPr>
          </w:p>
        </w:tc>
        <w:tc>
          <w:tcPr>
            <w:tcW w:w="4875" w:type="dxa"/>
          </w:tcPr>
          <w:p w14:paraId="577B7922"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Alcoholic options available to guests aged 18+ only, with valid ID.</w:t>
            </w:r>
          </w:p>
          <w:p w14:paraId="36E2ED43" w14:textId="77777777" w:rsidR="003D3D2B" w:rsidRPr="003D3D2B" w:rsidRDefault="003D3D2B" w:rsidP="00E46215">
            <w:pPr>
              <w:pStyle w:val="BodyText1"/>
              <w:ind w:left="0"/>
              <w:rPr>
                <w:rFonts w:asciiTheme="minorHAnsi" w:hAnsiTheme="minorHAnsi" w:cstheme="minorHAnsi"/>
                <w:b/>
                <w:bCs/>
              </w:rPr>
            </w:pPr>
            <w:r w:rsidRPr="003D3D2B">
              <w:rPr>
                <w:rFonts w:asciiTheme="minorHAnsi" w:hAnsiTheme="minorHAnsi" w:cstheme="minorHAnsi"/>
              </w:rPr>
              <w:t>Management reserves the right to refuse service in accordance with licensing laws.</w:t>
            </w:r>
          </w:p>
        </w:tc>
      </w:tr>
      <w:tr w:rsidR="003D3D2B" w:rsidRPr="003D3D2B" w14:paraId="21A67B26" w14:textId="77777777" w:rsidTr="00E46215">
        <w:tc>
          <w:tcPr>
            <w:tcW w:w="1980" w:type="dxa"/>
          </w:tcPr>
          <w:p w14:paraId="4981C07D"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7 - Lucky Lounger</w:t>
            </w:r>
          </w:p>
          <w:p w14:paraId="11C267FC" w14:textId="77777777" w:rsidR="003D3D2B" w:rsidRPr="003D3D2B" w:rsidRDefault="003D3D2B" w:rsidP="00E46215">
            <w:pPr>
              <w:pStyle w:val="BodyText1"/>
              <w:ind w:left="0"/>
              <w:rPr>
                <w:rFonts w:asciiTheme="minorHAnsi" w:hAnsiTheme="minorHAnsi" w:cstheme="minorHAnsi"/>
                <w:b/>
                <w:bCs/>
              </w:rPr>
            </w:pPr>
          </w:p>
        </w:tc>
        <w:tc>
          <w:tcPr>
            <w:tcW w:w="2161" w:type="dxa"/>
          </w:tcPr>
          <w:p w14:paraId="6A1BE997"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One slice of cake or bakery item from the counter selection, subject to availability.</w:t>
            </w:r>
          </w:p>
          <w:p w14:paraId="4BDD24CA"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 xml:space="preserve">AND </w:t>
            </w:r>
          </w:p>
          <w:p w14:paraId="7DD9388A" w14:textId="77777777" w:rsidR="003D3D2B" w:rsidRPr="003D3D2B" w:rsidRDefault="003D3D2B" w:rsidP="00E46215">
            <w:pPr>
              <w:spacing w:line="276" w:lineRule="auto"/>
              <w:rPr>
                <w:rFonts w:asciiTheme="minorHAnsi" w:hAnsiTheme="minorHAnsi" w:cstheme="minorHAnsi"/>
              </w:rPr>
            </w:pPr>
          </w:p>
          <w:p w14:paraId="115AFA33"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One standard hot drink (coffee, tea, or hot chocolate) OR one standard iced drink (iced coffee or homemade drink)</w:t>
            </w:r>
          </w:p>
          <w:p w14:paraId="6A3D37F0" w14:textId="77777777" w:rsidR="003D3D2B" w:rsidRPr="003D3D2B" w:rsidRDefault="003D3D2B" w:rsidP="00E46215">
            <w:pPr>
              <w:spacing w:after="240" w:line="276" w:lineRule="auto"/>
              <w:rPr>
                <w:rFonts w:asciiTheme="minorHAnsi" w:hAnsiTheme="minorHAnsi" w:cstheme="minorHAnsi"/>
              </w:rPr>
            </w:pPr>
            <w:r w:rsidRPr="003D3D2B">
              <w:rPr>
                <w:rFonts w:asciiTheme="minorHAnsi" w:hAnsiTheme="minorHAnsi" w:cstheme="minorHAnsi"/>
              </w:rPr>
              <w:br/>
            </w:r>
          </w:p>
          <w:p w14:paraId="4997E1FB" w14:textId="77777777" w:rsidR="003D3D2B" w:rsidRPr="003D3D2B" w:rsidRDefault="003D3D2B" w:rsidP="00E46215">
            <w:pPr>
              <w:pStyle w:val="BodyText1"/>
              <w:ind w:left="0"/>
              <w:rPr>
                <w:rFonts w:asciiTheme="minorHAnsi" w:hAnsiTheme="minorHAnsi" w:cstheme="minorHAnsi"/>
                <w:b/>
                <w:bCs/>
              </w:rPr>
            </w:pPr>
          </w:p>
        </w:tc>
        <w:tc>
          <w:tcPr>
            <w:tcW w:w="4875" w:type="dxa"/>
          </w:tcPr>
          <w:p w14:paraId="62C53452"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Add-ons or premium items may incur an additional charge.</w:t>
            </w:r>
          </w:p>
          <w:p w14:paraId="42751B56" w14:textId="77777777" w:rsidR="003D3D2B" w:rsidRPr="003D3D2B" w:rsidRDefault="003D3D2B" w:rsidP="00E46215">
            <w:pPr>
              <w:pStyle w:val="BodyText1"/>
              <w:ind w:left="0"/>
              <w:rPr>
                <w:rFonts w:asciiTheme="minorHAnsi" w:hAnsiTheme="minorHAnsi" w:cstheme="minorHAnsi"/>
                <w:b/>
                <w:bCs/>
              </w:rPr>
            </w:pPr>
          </w:p>
        </w:tc>
      </w:tr>
      <w:tr w:rsidR="003D3D2B" w:rsidRPr="003D3D2B" w14:paraId="07801962" w14:textId="77777777" w:rsidTr="00E46215">
        <w:tc>
          <w:tcPr>
            <w:tcW w:w="1980" w:type="dxa"/>
          </w:tcPr>
          <w:p w14:paraId="0ACF3088"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10 – On a Roll</w:t>
            </w:r>
          </w:p>
          <w:p w14:paraId="49858F12" w14:textId="77777777" w:rsidR="003D3D2B" w:rsidRPr="003D3D2B" w:rsidRDefault="003D3D2B" w:rsidP="00E46215">
            <w:pPr>
              <w:pStyle w:val="BodyText1"/>
              <w:ind w:left="0"/>
              <w:rPr>
                <w:rFonts w:asciiTheme="minorHAnsi" w:hAnsiTheme="minorHAnsi" w:cstheme="minorHAnsi"/>
                <w:b/>
                <w:bCs/>
              </w:rPr>
            </w:pPr>
          </w:p>
        </w:tc>
        <w:tc>
          <w:tcPr>
            <w:tcW w:w="2161" w:type="dxa"/>
          </w:tcPr>
          <w:p w14:paraId="23CE9230"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 xml:space="preserve">One breakfast or brunch item </w:t>
            </w:r>
          </w:p>
          <w:p w14:paraId="46CAFD73"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AND</w:t>
            </w:r>
          </w:p>
          <w:p w14:paraId="7469FF96"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lastRenderedPageBreak/>
              <w:t>One soft drink (any non-alcoholic drink from our menu).</w:t>
            </w:r>
          </w:p>
          <w:p w14:paraId="217F2364" w14:textId="77777777" w:rsidR="003D3D2B" w:rsidRPr="003D3D2B" w:rsidRDefault="003D3D2B" w:rsidP="00E46215">
            <w:pPr>
              <w:pStyle w:val="BodyText1"/>
              <w:ind w:left="0"/>
              <w:rPr>
                <w:rFonts w:asciiTheme="minorHAnsi" w:hAnsiTheme="minorHAnsi" w:cstheme="minorHAnsi"/>
                <w:b/>
                <w:bCs/>
              </w:rPr>
            </w:pPr>
          </w:p>
        </w:tc>
        <w:tc>
          <w:tcPr>
            <w:tcW w:w="4875" w:type="dxa"/>
          </w:tcPr>
          <w:p w14:paraId="257D7D96"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lastRenderedPageBreak/>
              <w:t>No substitutions for alcoholic drinks.</w:t>
            </w:r>
          </w:p>
          <w:p w14:paraId="5A479731" w14:textId="77777777" w:rsidR="003D3D2B" w:rsidRPr="003D3D2B" w:rsidRDefault="003D3D2B" w:rsidP="00E46215">
            <w:pPr>
              <w:pStyle w:val="BodyText1"/>
              <w:ind w:left="0"/>
              <w:rPr>
                <w:rFonts w:asciiTheme="minorHAnsi" w:hAnsiTheme="minorHAnsi" w:cstheme="minorHAnsi"/>
                <w:b/>
                <w:bCs/>
              </w:rPr>
            </w:pPr>
          </w:p>
        </w:tc>
      </w:tr>
      <w:tr w:rsidR="003D3D2B" w:rsidRPr="003D3D2B" w14:paraId="41A14125" w14:textId="77777777" w:rsidTr="00E46215">
        <w:tc>
          <w:tcPr>
            <w:tcW w:w="1980" w:type="dxa"/>
          </w:tcPr>
          <w:p w14:paraId="585A6B43"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15 – Sweet 15</w:t>
            </w:r>
          </w:p>
          <w:p w14:paraId="1FD1DF0E" w14:textId="77777777" w:rsidR="003D3D2B" w:rsidRPr="003D3D2B" w:rsidRDefault="003D3D2B" w:rsidP="00E46215">
            <w:pPr>
              <w:pStyle w:val="BodyText1"/>
              <w:ind w:left="0"/>
              <w:rPr>
                <w:rFonts w:asciiTheme="minorHAnsi" w:hAnsiTheme="minorHAnsi" w:cstheme="minorHAnsi"/>
                <w:b/>
                <w:bCs/>
              </w:rPr>
            </w:pPr>
          </w:p>
        </w:tc>
        <w:tc>
          <w:tcPr>
            <w:tcW w:w="2161" w:type="dxa"/>
          </w:tcPr>
          <w:p w14:paraId="5166DD46"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One standard size tapas board (3 small plates).</w:t>
            </w:r>
          </w:p>
          <w:p w14:paraId="7243A151"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 xml:space="preserve">AND </w:t>
            </w:r>
          </w:p>
          <w:p w14:paraId="279086EE"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One drink from our menu. Alcoholic options are available.</w:t>
            </w:r>
          </w:p>
          <w:p w14:paraId="6E951E84" w14:textId="77777777" w:rsidR="003D3D2B" w:rsidRPr="003D3D2B" w:rsidRDefault="003D3D2B" w:rsidP="00E46215">
            <w:pPr>
              <w:spacing w:before="240" w:line="276" w:lineRule="auto"/>
              <w:rPr>
                <w:rFonts w:asciiTheme="minorHAnsi" w:hAnsiTheme="minorHAnsi" w:cstheme="minorHAnsi"/>
              </w:rPr>
            </w:pPr>
          </w:p>
          <w:p w14:paraId="69C0A7C9" w14:textId="77777777" w:rsidR="003D3D2B" w:rsidRPr="003D3D2B" w:rsidRDefault="003D3D2B" w:rsidP="00E46215">
            <w:pPr>
              <w:pStyle w:val="BodyText1"/>
              <w:ind w:left="0"/>
              <w:rPr>
                <w:rFonts w:asciiTheme="minorHAnsi" w:hAnsiTheme="minorHAnsi" w:cstheme="minorHAnsi"/>
                <w:b/>
                <w:bCs/>
              </w:rPr>
            </w:pPr>
          </w:p>
        </w:tc>
        <w:tc>
          <w:tcPr>
            <w:tcW w:w="4875" w:type="dxa"/>
          </w:tcPr>
          <w:p w14:paraId="1EF1B133"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Cannot be substituted for other menu items or shared rewards.</w:t>
            </w:r>
          </w:p>
          <w:p w14:paraId="3927A993" w14:textId="77777777" w:rsidR="003D3D2B" w:rsidRPr="003D3D2B" w:rsidRDefault="003D3D2B" w:rsidP="00E46215">
            <w:pPr>
              <w:pStyle w:val="BodyText1"/>
              <w:ind w:left="0"/>
              <w:rPr>
                <w:rFonts w:asciiTheme="minorHAnsi" w:hAnsiTheme="minorHAnsi" w:cstheme="minorHAnsi"/>
                <w:b/>
                <w:bCs/>
              </w:rPr>
            </w:pPr>
            <w:r w:rsidRPr="003D3D2B">
              <w:rPr>
                <w:rFonts w:asciiTheme="minorHAnsi" w:hAnsiTheme="minorHAnsi" w:cstheme="minorHAnsi"/>
              </w:rPr>
              <w:t>Tapas dishes may be subject to availability.</w:t>
            </w:r>
            <w:r w:rsidRPr="003D3D2B">
              <w:rPr>
                <w:rFonts w:asciiTheme="minorHAnsi" w:hAnsiTheme="minorHAnsi" w:cstheme="minorHAnsi"/>
              </w:rPr>
              <w:br/>
            </w:r>
            <w:r w:rsidRPr="003D3D2B">
              <w:rPr>
                <w:rFonts w:asciiTheme="minorHAnsi" w:hAnsiTheme="minorHAnsi" w:cstheme="minorHAnsi"/>
                <w:b/>
                <w:bCs/>
              </w:rPr>
              <w:br/>
            </w:r>
            <w:r w:rsidRPr="003D3D2B">
              <w:rPr>
                <w:rFonts w:asciiTheme="minorHAnsi" w:hAnsiTheme="minorHAnsi" w:cstheme="minorHAnsi"/>
                <w:b/>
                <w:bCs/>
              </w:rPr>
              <w:br/>
            </w:r>
            <w:r w:rsidRPr="00984BF9">
              <w:rPr>
                <w:rFonts w:asciiTheme="minorHAnsi" w:hAnsiTheme="minorHAnsi" w:cstheme="minorHAnsi"/>
              </w:rPr>
              <w:t>Drinks are excluding pitchers, bottles of wine and carafes</w:t>
            </w:r>
          </w:p>
        </w:tc>
      </w:tr>
      <w:tr w:rsidR="003D3D2B" w:rsidRPr="003D3D2B" w14:paraId="3FDE1AD0" w14:textId="77777777" w:rsidTr="00E46215">
        <w:tc>
          <w:tcPr>
            <w:tcW w:w="1980" w:type="dxa"/>
          </w:tcPr>
          <w:p w14:paraId="624D12FD"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20 – Seeing Double</w:t>
            </w:r>
          </w:p>
        </w:tc>
        <w:tc>
          <w:tcPr>
            <w:tcW w:w="2161" w:type="dxa"/>
          </w:tcPr>
          <w:p w14:paraId="41DE58FD"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 xml:space="preserve">Any two desserts from the </w:t>
            </w:r>
            <w:proofErr w:type="gramStart"/>
            <w:r w:rsidRPr="003D3D2B">
              <w:rPr>
                <w:rFonts w:asciiTheme="minorHAnsi" w:hAnsiTheme="minorHAnsi" w:cstheme="minorHAnsi"/>
              </w:rPr>
              <w:t>desserts</w:t>
            </w:r>
            <w:proofErr w:type="gramEnd"/>
            <w:r w:rsidRPr="003D3D2B">
              <w:rPr>
                <w:rFonts w:asciiTheme="minorHAnsi" w:hAnsiTheme="minorHAnsi" w:cstheme="minorHAnsi"/>
              </w:rPr>
              <w:t xml:space="preserve"> menu.</w:t>
            </w:r>
          </w:p>
          <w:p w14:paraId="0A08BD07"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AND</w:t>
            </w:r>
          </w:p>
          <w:p w14:paraId="0C48643A"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Four drinks (cocktails, mocktails, draught or soft drinks).</w:t>
            </w:r>
          </w:p>
          <w:p w14:paraId="5039BEC4" w14:textId="77777777" w:rsidR="003D3D2B" w:rsidRPr="003D3D2B" w:rsidRDefault="003D3D2B" w:rsidP="00E46215">
            <w:pPr>
              <w:spacing w:line="276" w:lineRule="auto"/>
              <w:rPr>
                <w:rFonts w:asciiTheme="minorHAnsi" w:hAnsiTheme="minorHAnsi" w:cstheme="minorHAnsi"/>
                <w:b/>
                <w:bCs/>
              </w:rPr>
            </w:pPr>
          </w:p>
        </w:tc>
        <w:tc>
          <w:tcPr>
            <w:tcW w:w="4875" w:type="dxa"/>
          </w:tcPr>
          <w:p w14:paraId="525839CC"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 xml:space="preserve">Must be redeemed in a single visit and shared between the Passport </w:t>
            </w:r>
            <w:proofErr w:type="gramStart"/>
            <w:r w:rsidRPr="003D3D2B">
              <w:rPr>
                <w:rFonts w:asciiTheme="minorHAnsi" w:hAnsiTheme="minorHAnsi" w:cstheme="minorHAnsi"/>
              </w:rPr>
              <w:t>holder</w:t>
            </w:r>
            <w:proofErr w:type="gramEnd"/>
            <w:r w:rsidRPr="003D3D2B">
              <w:rPr>
                <w:rFonts w:asciiTheme="minorHAnsi" w:hAnsiTheme="minorHAnsi" w:cstheme="minorHAnsi"/>
              </w:rPr>
              <w:t xml:space="preserve"> </w:t>
            </w:r>
          </w:p>
          <w:p w14:paraId="1DAE23B9"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and their guest.</w:t>
            </w:r>
          </w:p>
          <w:p w14:paraId="3C9D372A"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Alcoholic drinks served only to guests aged 18+ with valid ID.</w:t>
            </w:r>
          </w:p>
          <w:p w14:paraId="765A209E"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Management reserves the right to limit alcohol service if necessary.</w:t>
            </w:r>
          </w:p>
          <w:p w14:paraId="7AA24FD8" w14:textId="77777777" w:rsidR="003D3D2B" w:rsidRPr="003D3D2B" w:rsidRDefault="003D3D2B" w:rsidP="00E46215">
            <w:pPr>
              <w:pStyle w:val="BodyText1"/>
              <w:ind w:left="0"/>
              <w:rPr>
                <w:rFonts w:asciiTheme="minorHAnsi" w:hAnsiTheme="minorHAnsi" w:cstheme="minorHAnsi"/>
                <w:b/>
                <w:bCs/>
              </w:rPr>
            </w:pPr>
            <w:r w:rsidRPr="003D3D2B">
              <w:rPr>
                <w:rFonts w:asciiTheme="minorHAnsi" w:hAnsiTheme="minorHAnsi" w:cstheme="minorHAnsi"/>
              </w:rPr>
              <w:t>No substitutions for mains or starters.</w:t>
            </w:r>
          </w:p>
        </w:tc>
      </w:tr>
      <w:tr w:rsidR="003D3D2B" w:rsidRPr="003D3D2B" w14:paraId="579141D4" w14:textId="77777777" w:rsidTr="00E46215">
        <w:tc>
          <w:tcPr>
            <w:tcW w:w="1980" w:type="dxa"/>
          </w:tcPr>
          <w:p w14:paraId="46B77574"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25 – The Explorer</w:t>
            </w:r>
          </w:p>
          <w:p w14:paraId="0721BF75" w14:textId="77777777" w:rsidR="003D3D2B" w:rsidRPr="003D3D2B" w:rsidRDefault="003D3D2B" w:rsidP="00E46215">
            <w:pPr>
              <w:pStyle w:val="BodyText1"/>
              <w:ind w:left="0"/>
              <w:rPr>
                <w:rFonts w:asciiTheme="minorHAnsi" w:hAnsiTheme="minorHAnsi" w:cstheme="minorHAnsi"/>
                <w:b/>
                <w:bCs/>
              </w:rPr>
            </w:pPr>
          </w:p>
        </w:tc>
        <w:tc>
          <w:tcPr>
            <w:tcW w:w="2161" w:type="dxa"/>
          </w:tcPr>
          <w:p w14:paraId="34BA9697"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 xml:space="preserve">One bottle of prosecco (or a soft drink alternative). </w:t>
            </w:r>
          </w:p>
          <w:p w14:paraId="752FE356"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AND</w:t>
            </w:r>
          </w:p>
          <w:p w14:paraId="49315B32"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Two main course meals.</w:t>
            </w:r>
          </w:p>
          <w:p w14:paraId="058457DF" w14:textId="77777777" w:rsidR="003D3D2B" w:rsidRPr="003D3D2B" w:rsidRDefault="003D3D2B" w:rsidP="00E46215">
            <w:pPr>
              <w:pStyle w:val="BodyText1"/>
              <w:ind w:left="0"/>
              <w:rPr>
                <w:rFonts w:asciiTheme="minorHAnsi" w:hAnsiTheme="minorHAnsi" w:cstheme="minorHAnsi"/>
                <w:b/>
                <w:bCs/>
              </w:rPr>
            </w:pPr>
          </w:p>
        </w:tc>
        <w:tc>
          <w:tcPr>
            <w:tcW w:w="4875" w:type="dxa"/>
          </w:tcPr>
          <w:p w14:paraId="412BBD29"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Bottle must be consumed on site and only served to guests aged 18+ with valid ID.</w:t>
            </w:r>
            <w:r w:rsidRPr="003D3D2B">
              <w:rPr>
                <w:rFonts w:asciiTheme="minorHAnsi" w:hAnsiTheme="minorHAnsi" w:cstheme="minorHAnsi"/>
              </w:rPr>
              <w:br/>
              <w:t xml:space="preserve">Bottle may be exchanged for a maximum of four non-alcoholic cocktails. </w:t>
            </w:r>
          </w:p>
          <w:p w14:paraId="46049BBF"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Reward must be redeemed in a single visit.</w:t>
            </w:r>
          </w:p>
          <w:p w14:paraId="39D7BDA9" w14:textId="77777777" w:rsidR="003D3D2B" w:rsidRPr="003D3D2B" w:rsidRDefault="003D3D2B" w:rsidP="00E46215">
            <w:pPr>
              <w:spacing w:after="240" w:line="276" w:lineRule="auto"/>
              <w:rPr>
                <w:rFonts w:asciiTheme="minorHAnsi" w:hAnsiTheme="minorHAnsi" w:cstheme="minorHAnsi"/>
              </w:rPr>
            </w:pPr>
            <w:r w:rsidRPr="003D3D2B">
              <w:rPr>
                <w:rFonts w:asciiTheme="minorHAnsi" w:hAnsiTheme="minorHAnsi" w:cstheme="minorHAnsi"/>
              </w:rPr>
              <w:t>Non-transferable and subject to menu availability.</w:t>
            </w:r>
            <w:r w:rsidRPr="003D3D2B">
              <w:rPr>
                <w:rFonts w:asciiTheme="minorHAnsi" w:hAnsiTheme="minorHAnsi" w:cstheme="minorHAnsi"/>
              </w:rPr>
              <w:br/>
            </w:r>
          </w:p>
          <w:p w14:paraId="2493DCFB" w14:textId="77777777" w:rsidR="003D3D2B" w:rsidRPr="003D3D2B" w:rsidRDefault="003D3D2B" w:rsidP="00E46215">
            <w:pPr>
              <w:pStyle w:val="BodyText1"/>
              <w:ind w:left="0"/>
              <w:rPr>
                <w:rFonts w:asciiTheme="minorHAnsi" w:hAnsiTheme="minorHAnsi" w:cstheme="minorHAnsi"/>
                <w:b/>
                <w:bCs/>
              </w:rPr>
            </w:pPr>
          </w:p>
        </w:tc>
      </w:tr>
      <w:tr w:rsidR="003D3D2B" w:rsidRPr="003D3D2B" w14:paraId="6668BDAA" w14:textId="77777777" w:rsidTr="00E46215">
        <w:tc>
          <w:tcPr>
            <w:tcW w:w="1980" w:type="dxa"/>
          </w:tcPr>
          <w:p w14:paraId="7A974824"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35 – The Voyager</w:t>
            </w:r>
          </w:p>
        </w:tc>
        <w:tc>
          <w:tcPr>
            <w:tcW w:w="2161" w:type="dxa"/>
          </w:tcPr>
          <w:p w14:paraId="18B77D06"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One limited edition Lounge tote bag.</w:t>
            </w:r>
          </w:p>
          <w:p w14:paraId="524410E4"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lastRenderedPageBreak/>
              <w:t>AND</w:t>
            </w:r>
            <w:r w:rsidRPr="003D3D2B">
              <w:rPr>
                <w:rFonts w:asciiTheme="minorHAnsi" w:hAnsiTheme="minorHAnsi" w:cstheme="minorHAnsi"/>
              </w:rPr>
              <w:br/>
            </w:r>
          </w:p>
          <w:p w14:paraId="1848E022"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One £50 Lounge gift voucher.</w:t>
            </w:r>
          </w:p>
          <w:p w14:paraId="3ECB4202" w14:textId="77777777" w:rsidR="003D3D2B" w:rsidRPr="003D3D2B" w:rsidRDefault="003D3D2B" w:rsidP="00E46215">
            <w:pPr>
              <w:spacing w:line="276" w:lineRule="auto"/>
              <w:rPr>
                <w:rFonts w:asciiTheme="minorHAnsi" w:hAnsiTheme="minorHAnsi" w:cstheme="minorHAnsi"/>
              </w:rPr>
            </w:pPr>
          </w:p>
          <w:p w14:paraId="16B00F69" w14:textId="77777777" w:rsidR="003D3D2B" w:rsidRPr="003D3D2B" w:rsidRDefault="003D3D2B" w:rsidP="00E46215">
            <w:pPr>
              <w:spacing w:after="240" w:line="276" w:lineRule="auto"/>
              <w:rPr>
                <w:rFonts w:asciiTheme="minorHAnsi" w:hAnsiTheme="minorHAnsi" w:cstheme="minorHAnsi"/>
              </w:rPr>
            </w:pPr>
          </w:p>
        </w:tc>
        <w:tc>
          <w:tcPr>
            <w:tcW w:w="4875" w:type="dxa"/>
          </w:tcPr>
          <w:p w14:paraId="7B4BE9F6"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lastRenderedPageBreak/>
              <w:t>Gift voucher will be issued in physical or digital form and is valid for 12 months from the date of issue and subject to gift card terms and conditions.</w:t>
            </w:r>
            <w:r w:rsidRPr="003D3D2B">
              <w:rPr>
                <w:rFonts w:asciiTheme="minorHAnsi" w:hAnsiTheme="minorHAnsi" w:cstheme="minorHAnsi"/>
              </w:rPr>
              <w:br/>
            </w:r>
          </w:p>
          <w:p w14:paraId="2A5B72C3"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lastRenderedPageBreak/>
              <w:t>Vouchers are non-transferable, non-refundable, and not redeemable for cash.</w:t>
            </w:r>
            <w:r w:rsidRPr="003D3D2B">
              <w:rPr>
                <w:rFonts w:asciiTheme="minorHAnsi" w:hAnsiTheme="minorHAnsi" w:cstheme="minorHAnsi"/>
              </w:rPr>
              <w:br/>
            </w:r>
          </w:p>
          <w:p w14:paraId="114E6800" w14:textId="77777777" w:rsidR="003D3D2B" w:rsidRPr="003D3D2B" w:rsidRDefault="003D3D2B" w:rsidP="00E46215">
            <w:pPr>
              <w:spacing w:after="240" w:line="276" w:lineRule="auto"/>
              <w:rPr>
                <w:rFonts w:asciiTheme="minorHAnsi" w:hAnsiTheme="minorHAnsi" w:cstheme="minorHAnsi"/>
              </w:rPr>
            </w:pPr>
            <w:r w:rsidRPr="003D3D2B">
              <w:rPr>
                <w:rFonts w:asciiTheme="minorHAnsi" w:hAnsiTheme="minorHAnsi" w:cstheme="minorHAnsi"/>
              </w:rPr>
              <w:t xml:space="preserve">Loungers </w:t>
            </w:r>
            <w:proofErr w:type="gramStart"/>
            <w:r w:rsidRPr="003D3D2B">
              <w:rPr>
                <w:rFonts w:asciiTheme="minorHAnsi" w:hAnsiTheme="minorHAnsi" w:cstheme="minorHAnsi"/>
              </w:rPr>
              <w:t>is</w:t>
            </w:r>
            <w:proofErr w:type="gramEnd"/>
            <w:r w:rsidRPr="003D3D2B">
              <w:rPr>
                <w:rFonts w:asciiTheme="minorHAnsi" w:hAnsiTheme="minorHAnsi" w:cstheme="minorHAnsi"/>
              </w:rPr>
              <w:t xml:space="preserve"> not responsible for lost or stolen vouchers.</w:t>
            </w:r>
          </w:p>
          <w:p w14:paraId="07F89495"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Tote bag will be posted to the address provided by the Passport holder.</w:t>
            </w:r>
          </w:p>
        </w:tc>
      </w:tr>
      <w:tr w:rsidR="003D3D2B" w:rsidRPr="003D3D2B" w14:paraId="61CD7CBD" w14:textId="77777777" w:rsidTr="00E46215">
        <w:tc>
          <w:tcPr>
            <w:tcW w:w="1980" w:type="dxa"/>
          </w:tcPr>
          <w:p w14:paraId="5B412309"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50 – The Pioneer</w:t>
            </w:r>
          </w:p>
          <w:p w14:paraId="6CE9E8E8" w14:textId="77777777" w:rsidR="003D3D2B" w:rsidRPr="003D3D2B" w:rsidRDefault="003D3D2B" w:rsidP="00E46215">
            <w:pPr>
              <w:spacing w:before="240" w:after="240"/>
              <w:rPr>
                <w:rFonts w:asciiTheme="minorHAnsi" w:hAnsiTheme="minorHAnsi" w:cstheme="minorHAnsi"/>
                <w:b/>
              </w:rPr>
            </w:pPr>
          </w:p>
        </w:tc>
        <w:tc>
          <w:tcPr>
            <w:tcW w:w="2161" w:type="dxa"/>
          </w:tcPr>
          <w:p w14:paraId="649907E9"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One pin badge.</w:t>
            </w:r>
          </w:p>
          <w:p w14:paraId="5DD16A9B"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AND</w:t>
            </w:r>
          </w:p>
          <w:p w14:paraId="45F3AAE7"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One coffee hamper.</w:t>
            </w:r>
          </w:p>
          <w:p w14:paraId="2FF03DA8"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AND</w:t>
            </w:r>
          </w:p>
          <w:p w14:paraId="2E7A126D"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 xml:space="preserve">Entry onto digital wall of fame. </w:t>
            </w:r>
          </w:p>
        </w:tc>
        <w:tc>
          <w:tcPr>
            <w:tcW w:w="4875" w:type="dxa"/>
          </w:tcPr>
          <w:p w14:paraId="1C21A283"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 xml:space="preserve">Pin badge and hamper to be posted to the address provided by the Passport holder. Please allow 7–10 working days for delivery. </w:t>
            </w:r>
          </w:p>
          <w:p w14:paraId="516436EF" w14:textId="77777777" w:rsidR="003D3D2B" w:rsidRPr="003D3D2B" w:rsidRDefault="003D3D2B" w:rsidP="00E46215">
            <w:pPr>
              <w:spacing w:line="276" w:lineRule="auto"/>
              <w:rPr>
                <w:rFonts w:asciiTheme="minorHAnsi" w:hAnsiTheme="minorHAnsi" w:cstheme="minorHAnsi"/>
              </w:rPr>
            </w:pPr>
          </w:p>
          <w:p w14:paraId="0C9C4346"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Digital wall of fame entry requires Passport holder consent.</w:t>
            </w:r>
          </w:p>
        </w:tc>
      </w:tr>
      <w:tr w:rsidR="003D3D2B" w:rsidRPr="003D3D2B" w14:paraId="389D5448" w14:textId="77777777" w:rsidTr="00E46215">
        <w:tc>
          <w:tcPr>
            <w:tcW w:w="1980" w:type="dxa"/>
          </w:tcPr>
          <w:p w14:paraId="2337543A"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75 – Diamond Geezer</w:t>
            </w:r>
          </w:p>
          <w:p w14:paraId="1CA6E853" w14:textId="77777777" w:rsidR="003D3D2B" w:rsidRPr="003D3D2B" w:rsidRDefault="003D3D2B" w:rsidP="00E46215">
            <w:pPr>
              <w:spacing w:before="240" w:after="240"/>
              <w:rPr>
                <w:rFonts w:asciiTheme="minorHAnsi" w:hAnsiTheme="minorHAnsi" w:cstheme="minorHAnsi"/>
                <w:b/>
              </w:rPr>
            </w:pPr>
          </w:p>
        </w:tc>
        <w:tc>
          <w:tcPr>
            <w:tcW w:w="2161" w:type="dxa"/>
          </w:tcPr>
          <w:p w14:paraId="4A2B74EB"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 xml:space="preserve">One Lounge goody bag. </w:t>
            </w:r>
          </w:p>
          <w:p w14:paraId="00314121"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AND</w:t>
            </w:r>
            <w:r w:rsidRPr="003D3D2B">
              <w:rPr>
                <w:rFonts w:asciiTheme="minorHAnsi" w:hAnsiTheme="minorHAnsi" w:cstheme="minorHAnsi"/>
              </w:rPr>
              <w:br/>
              <w:t xml:space="preserve">£100 Lounge voucher </w:t>
            </w:r>
          </w:p>
        </w:tc>
        <w:tc>
          <w:tcPr>
            <w:tcW w:w="4875" w:type="dxa"/>
          </w:tcPr>
          <w:p w14:paraId="7C9C35B9"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 xml:space="preserve">Goody bag contents may vary and are subject to availability.  Please allow 7–10 working days for delivery. </w:t>
            </w:r>
          </w:p>
          <w:p w14:paraId="0FC5F6E4"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Gift voucher will be issued in physical or digital form and is valid for 12 months from the date of issue and subject to gift card terms and conditions.</w:t>
            </w:r>
          </w:p>
        </w:tc>
      </w:tr>
      <w:tr w:rsidR="003D3D2B" w:rsidRPr="003D3D2B" w14:paraId="65E132AA" w14:textId="77777777" w:rsidTr="00E46215">
        <w:tc>
          <w:tcPr>
            <w:tcW w:w="1980" w:type="dxa"/>
          </w:tcPr>
          <w:p w14:paraId="06B724A1"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100 – Centurian Club</w:t>
            </w:r>
          </w:p>
          <w:p w14:paraId="3B04D921" w14:textId="77777777" w:rsidR="003D3D2B" w:rsidRPr="003D3D2B" w:rsidRDefault="003D3D2B" w:rsidP="00E46215">
            <w:pPr>
              <w:spacing w:before="240" w:after="240"/>
              <w:rPr>
                <w:rFonts w:asciiTheme="minorHAnsi" w:hAnsiTheme="minorHAnsi" w:cstheme="minorHAnsi"/>
                <w:b/>
              </w:rPr>
            </w:pPr>
          </w:p>
        </w:tc>
        <w:tc>
          <w:tcPr>
            <w:tcW w:w="2161" w:type="dxa"/>
          </w:tcPr>
          <w:p w14:paraId="440A9A02"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Albero Rooms stay. Includes a 2-night stay, 2 free main meals, and a bottle of prosecco (soft drink alternatives available).</w:t>
            </w:r>
          </w:p>
          <w:p w14:paraId="65C32274"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 xml:space="preserve">AND </w:t>
            </w:r>
          </w:p>
          <w:p w14:paraId="0A0DB348"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Art print provided at check-in.</w:t>
            </w:r>
          </w:p>
        </w:tc>
        <w:tc>
          <w:tcPr>
            <w:tcW w:w="4875" w:type="dxa"/>
          </w:tcPr>
          <w:p w14:paraId="4AA37D4A"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 xml:space="preserve">Albero Rooms stay must be pre-booked and is subject to availability. </w:t>
            </w:r>
          </w:p>
          <w:p w14:paraId="7D0A5932" w14:textId="77777777" w:rsidR="003D3D2B" w:rsidRPr="003D3D2B" w:rsidRDefault="003D3D2B" w:rsidP="00E46215">
            <w:pPr>
              <w:spacing w:line="276" w:lineRule="auto"/>
              <w:rPr>
                <w:rFonts w:asciiTheme="minorHAnsi" w:hAnsiTheme="minorHAnsi" w:cstheme="minorHAnsi"/>
              </w:rPr>
            </w:pPr>
          </w:p>
          <w:p w14:paraId="110CC0CA" w14:textId="77777777" w:rsidR="003D3D2B" w:rsidRPr="003D3D2B" w:rsidRDefault="003D3D2B" w:rsidP="00E46215">
            <w:pPr>
              <w:spacing w:line="276" w:lineRule="auto"/>
              <w:rPr>
                <w:rFonts w:asciiTheme="minorHAnsi" w:hAnsiTheme="minorHAnsi" w:cstheme="minorHAnsi"/>
              </w:rPr>
            </w:pPr>
          </w:p>
          <w:p w14:paraId="314CAEF8" w14:textId="77777777" w:rsidR="003D3D2B" w:rsidRPr="003D3D2B" w:rsidRDefault="003D3D2B" w:rsidP="00E46215">
            <w:pPr>
              <w:spacing w:line="276" w:lineRule="auto"/>
              <w:rPr>
                <w:rFonts w:asciiTheme="minorHAnsi" w:hAnsiTheme="minorHAnsi" w:cstheme="minorHAnsi"/>
              </w:rPr>
            </w:pPr>
          </w:p>
        </w:tc>
      </w:tr>
      <w:tr w:rsidR="003D3D2B" w:rsidRPr="003D3D2B" w14:paraId="4C181F88" w14:textId="77777777" w:rsidTr="00E46215">
        <w:tc>
          <w:tcPr>
            <w:tcW w:w="1980" w:type="dxa"/>
          </w:tcPr>
          <w:p w14:paraId="0B61840B"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150 – Lounge Legend</w:t>
            </w:r>
          </w:p>
          <w:p w14:paraId="37135D22" w14:textId="77777777" w:rsidR="003D3D2B" w:rsidRPr="003D3D2B" w:rsidRDefault="003D3D2B" w:rsidP="00E46215">
            <w:pPr>
              <w:spacing w:before="240" w:after="240"/>
              <w:rPr>
                <w:rFonts w:asciiTheme="minorHAnsi" w:hAnsiTheme="minorHAnsi" w:cstheme="minorHAnsi"/>
                <w:b/>
              </w:rPr>
            </w:pPr>
          </w:p>
        </w:tc>
        <w:tc>
          <w:tcPr>
            <w:tcW w:w="2161" w:type="dxa"/>
          </w:tcPr>
          <w:p w14:paraId="7CE8B199"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Signature lounge lampshade.</w:t>
            </w:r>
          </w:p>
          <w:p w14:paraId="05F22908" w14:textId="77777777" w:rsidR="003D3D2B" w:rsidRPr="003D3D2B" w:rsidRDefault="003D3D2B" w:rsidP="00E46215">
            <w:pPr>
              <w:spacing w:before="240" w:line="276" w:lineRule="auto"/>
              <w:rPr>
                <w:rFonts w:asciiTheme="minorHAnsi" w:hAnsiTheme="minorHAnsi" w:cstheme="minorHAnsi"/>
              </w:rPr>
            </w:pPr>
            <w:r w:rsidRPr="003D3D2B">
              <w:rPr>
                <w:rFonts w:asciiTheme="minorHAnsi" w:hAnsiTheme="minorHAnsi" w:cstheme="minorHAnsi"/>
              </w:rPr>
              <w:t>AND</w:t>
            </w:r>
          </w:p>
          <w:p w14:paraId="361CC158" w14:textId="77777777" w:rsidR="003D3D2B" w:rsidRPr="003D3D2B" w:rsidRDefault="003D3D2B" w:rsidP="00E46215">
            <w:pPr>
              <w:spacing w:before="240" w:line="276" w:lineRule="auto"/>
              <w:rPr>
                <w:rFonts w:asciiTheme="minorHAnsi" w:hAnsiTheme="minorHAnsi" w:cstheme="minorHAnsi"/>
              </w:rPr>
            </w:pPr>
          </w:p>
          <w:p w14:paraId="0832119B"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lastRenderedPageBreak/>
              <w:t xml:space="preserve">VIP status – one standard hot drink on every visit for life.  </w:t>
            </w:r>
          </w:p>
          <w:p w14:paraId="03DA2979" w14:textId="77777777" w:rsidR="003D3D2B" w:rsidRPr="003D3D2B" w:rsidRDefault="003D3D2B" w:rsidP="00E46215">
            <w:pPr>
              <w:spacing w:line="276" w:lineRule="auto"/>
              <w:rPr>
                <w:rFonts w:asciiTheme="minorHAnsi" w:hAnsiTheme="minorHAnsi" w:cstheme="minorHAnsi"/>
              </w:rPr>
            </w:pPr>
          </w:p>
          <w:p w14:paraId="6375C957"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AND</w:t>
            </w:r>
          </w:p>
          <w:p w14:paraId="38BA0C43" w14:textId="77777777" w:rsidR="003D3D2B" w:rsidRPr="003D3D2B" w:rsidRDefault="003D3D2B" w:rsidP="00E46215">
            <w:pPr>
              <w:spacing w:line="276" w:lineRule="auto"/>
              <w:rPr>
                <w:rFonts w:asciiTheme="minorHAnsi" w:hAnsiTheme="minorHAnsi" w:cstheme="minorHAnsi"/>
              </w:rPr>
            </w:pPr>
          </w:p>
          <w:p w14:paraId="54753144"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Early menu access.</w:t>
            </w:r>
          </w:p>
          <w:p w14:paraId="2EEFF01F" w14:textId="77777777" w:rsidR="003D3D2B" w:rsidRPr="003D3D2B" w:rsidRDefault="003D3D2B" w:rsidP="00E46215">
            <w:pPr>
              <w:spacing w:before="240" w:line="276" w:lineRule="auto"/>
              <w:rPr>
                <w:rFonts w:asciiTheme="minorHAnsi" w:hAnsiTheme="minorHAnsi" w:cstheme="minorHAnsi"/>
              </w:rPr>
            </w:pPr>
          </w:p>
        </w:tc>
        <w:tc>
          <w:tcPr>
            <w:tcW w:w="4875" w:type="dxa"/>
          </w:tcPr>
          <w:p w14:paraId="45DB96C0"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lastRenderedPageBreak/>
              <w:t xml:space="preserve">Lampshade to be posted to the address provided or collected at a designated Lounge. Please allow 7–20 working days for delivery. </w:t>
            </w:r>
          </w:p>
          <w:p w14:paraId="14331427" w14:textId="77777777" w:rsidR="003D3D2B" w:rsidRPr="003D3D2B" w:rsidRDefault="003D3D2B" w:rsidP="00E46215">
            <w:pPr>
              <w:spacing w:line="276" w:lineRule="auto"/>
              <w:rPr>
                <w:rFonts w:asciiTheme="minorHAnsi" w:hAnsiTheme="minorHAnsi" w:cstheme="minorHAnsi"/>
              </w:rPr>
            </w:pPr>
          </w:p>
          <w:p w14:paraId="0698CBD4"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Access to hot drinks subject to presentation of the Lounge Passport or linked account on each visit.</w:t>
            </w:r>
          </w:p>
          <w:p w14:paraId="2ED02536" w14:textId="77777777" w:rsidR="003D3D2B" w:rsidRPr="003D3D2B" w:rsidRDefault="003D3D2B" w:rsidP="00E46215">
            <w:pPr>
              <w:spacing w:line="276" w:lineRule="auto"/>
              <w:rPr>
                <w:rFonts w:asciiTheme="minorHAnsi" w:hAnsiTheme="minorHAnsi" w:cstheme="minorHAnsi"/>
              </w:rPr>
            </w:pPr>
          </w:p>
          <w:p w14:paraId="02304E01"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lastRenderedPageBreak/>
              <w:t xml:space="preserve">Only one free hot drink per day. </w:t>
            </w:r>
          </w:p>
          <w:p w14:paraId="122D377C" w14:textId="77777777" w:rsidR="003D3D2B" w:rsidRPr="003D3D2B" w:rsidRDefault="003D3D2B" w:rsidP="00E46215">
            <w:pPr>
              <w:spacing w:line="276" w:lineRule="auto"/>
              <w:rPr>
                <w:rFonts w:asciiTheme="minorHAnsi" w:hAnsiTheme="minorHAnsi" w:cstheme="minorHAnsi"/>
              </w:rPr>
            </w:pPr>
          </w:p>
          <w:p w14:paraId="6BB64F96"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Early menu access will be provided digitally to the email address provided by the Passport Holder.</w:t>
            </w:r>
          </w:p>
        </w:tc>
      </w:tr>
      <w:tr w:rsidR="003D3D2B" w:rsidRPr="003D3D2B" w14:paraId="7E73308A" w14:textId="77777777" w:rsidTr="00E46215">
        <w:tc>
          <w:tcPr>
            <w:tcW w:w="1980" w:type="dxa"/>
          </w:tcPr>
          <w:p w14:paraId="547E8FC7" w14:textId="77777777" w:rsidR="003D3D2B" w:rsidRPr="003D3D2B" w:rsidRDefault="003D3D2B" w:rsidP="00E46215">
            <w:pPr>
              <w:spacing w:before="240" w:after="240"/>
              <w:rPr>
                <w:rFonts w:asciiTheme="minorHAnsi" w:hAnsiTheme="minorHAnsi" w:cstheme="minorHAnsi"/>
                <w:b/>
              </w:rPr>
            </w:pPr>
            <w:r w:rsidRPr="003D3D2B">
              <w:rPr>
                <w:rFonts w:asciiTheme="minorHAnsi" w:hAnsiTheme="minorHAnsi" w:cstheme="minorHAnsi"/>
                <w:b/>
              </w:rPr>
              <w:t>Completed Passport</w:t>
            </w:r>
          </w:p>
        </w:tc>
        <w:tc>
          <w:tcPr>
            <w:tcW w:w="2161" w:type="dxa"/>
          </w:tcPr>
          <w:p w14:paraId="165EAA4D" w14:textId="77777777" w:rsidR="003D3D2B" w:rsidRPr="003D3D2B" w:rsidRDefault="003D3D2B" w:rsidP="00E46215">
            <w:pPr>
              <w:spacing w:before="240" w:line="276" w:lineRule="auto"/>
              <w:rPr>
                <w:rFonts w:asciiTheme="minorHAnsi" w:hAnsiTheme="minorHAnsi" w:cstheme="minorHAnsi"/>
                <w:bCs/>
              </w:rPr>
            </w:pPr>
            <w:r w:rsidRPr="003D3D2B">
              <w:rPr>
                <w:rFonts w:asciiTheme="minorHAnsi" w:hAnsiTheme="minorHAnsi" w:cstheme="minorHAnsi"/>
                <w:bCs/>
              </w:rPr>
              <w:t>Limited Edition Passport Replacement</w:t>
            </w:r>
          </w:p>
        </w:tc>
        <w:tc>
          <w:tcPr>
            <w:tcW w:w="4875" w:type="dxa"/>
          </w:tcPr>
          <w:p w14:paraId="48B7F9C1"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 xml:space="preserve">Passport holders who complete their Passport and wish to receive a </w:t>
            </w:r>
            <w:proofErr w:type="gramStart"/>
            <w:r w:rsidRPr="003D3D2B">
              <w:rPr>
                <w:rFonts w:asciiTheme="minorHAnsi" w:hAnsiTheme="minorHAnsi" w:cstheme="minorHAnsi"/>
              </w:rPr>
              <w:t>limited edition</w:t>
            </w:r>
            <w:proofErr w:type="gramEnd"/>
            <w:r w:rsidRPr="003D3D2B">
              <w:rPr>
                <w:rFonts w:asciiTheme="minorHAnsi" w:hAnsiTheme="minorHAnsi" w:cstheme="minorHAnsi"/>
              </w:rPr>
              <w:t xml:space="preserve"> replacement must return their original Passport by post. </w:t>
            </w:r>
          </w:p>
          <w:p w14:paraId="54F53A47"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Passport holders are responsible for all associated postage costs.</w:t>
            </w:r>
          </w:p>
          <w:p w14:paraId="5EC9957A" w14:textId="77777777" w:rsidR="003D3D2B" w:rsidRPr="003D3D2B" w:rsidRDefault="003D3D2B" w:rsidP="00E46215">
            <w:pPr>
              <w:spacing w:line="276" w:lineRule="auto"/>
              <w:rPr>
                <w:rFonts w:asciiTheme="minorHAnsi" w:hAnsiTheme="minorHAnsi" w:cstheme="minorHAnsi"/>
              </w:rPr>
            </w:pPr>
          </w:p>
          <w:p w14:paraId="7678416F" w14:textId="77777777" w:rsidR="003D3D2B" w:rsidRPr="003D3D2B" w:rsidRDefault="003D3D2B" w:rsidP="00E46215">
            <w:pPr>
              <w:spacing w:line="276" w:lineRule="auto"/>
              <w:rPr>
                <w:rFonts w:asciiTheme="minorHAnsi" w:hAnsiTheme="minorHAnsi" w:cstheme="minorHAnsi"/>
              </w:rPr>
            </w:pPr>
            <w:r w:rsidRPr="003D3D2B">
              <w:rPr>
                <w:rFonts w:asciiTheme="minorHAnsi" w:hAnsiTheme="minorHAnsi" w:cstheme="minorHAnsi"/>
              </w:rPr>
              <w:t xml:space="preserve">Loungers </w:t>
            </w:r>
            <w:proofErr w:type="gramStart"/>
            <w:r w:rsidRPr="003D3D2B">
              <w:rPr>
                <w:rFonts w:asciiTheme="minorHAnsi" w:hAnsiTheme="minorHAnsi" w:cstheme="minorHAnsi"/>
              </w:rPr>
              <w:t>accepts</w:t>
            </w:r>
            <w:proofErr w:type="gramEnd"/>
            <w:r w:rsidRPr="003D3D2B">
              <w:rPr>
                <w:rFonts w:asciiTheme="minorHAnsi" w:hAnsiTheme="minorHAnsi" w:cstheme="minorHAnsi"/>
              </w:rPr>
              <w:t xml:space="preserve"> no liability for items lost in transit and strongly recommends using a tracked postal service.</w:t>
            </w:r>
          </w:p>
        </w:tc>
      </w:tr>
    </w:tbl>
    <w:p w14:paraId="241A09A8" w14:textId="77777777" w:rsidR="003D3D2B" w:rsidRPr="003D3D2B" w:rsidRDefault="003D3D2B" w:rsidP="003D3D2B">
      <w:pPr>
        <w:spacing w:after="240" w:line="276" w:lineRule="auto"/>
        <w:rPr>
          <w:rFonts w:cstheme="minorHAnsi"/>
          <w:i/>
          <w:sz w:val="18"/>
          <w:szCs w:val="18"/>
        </w:rPr>
      </w:pPr>
      <w:r w:rsidRPr="003D3D2B">
        <w:rPr>
          <w:rFonts w:cstheme="minorHAnsi"/>
          <w:i/>
          <w:sz w:val="18"/>
          <w:szCs w:val="18"/>
        </w:rPr>
        <w:br/>
      </w:r>
    </w:p>
    <w:p w14:paraId="79CCFA9F" w14:textId="2145B67D" w:rsidR="00566B78" w:rsidRPr="003D3D2B" w:rsidRDefault="00566B78" w:rsidP="00E035DC">
      <w:pPr>
        <w:jc w:val="both"/>
        <w:rPr>
          <w:rFonts w:cstheme="minorHAnsi"/>
        </w:rPr>
      </w:pPr>
    </w:p>
    <w:sectPr w:rsidR="00566B78" w:rsidRPr="003D3D2B" w:rsidSect="004A0FA5">
      <w:headerReference w:type="default" r:id="rId10"/>
      <w:footerReference w:type="default" r:id="rId11"/>
      <w:pgSz w:w="11906" w:h="16838"/>
      <w:pgMar w:top="2896" w:right="1440" w:bottom="1440" w:left="1440" w:header="8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994D2" w14:textId="77777777" w:rsidR="00A63FCD" w:rsidRDefault="00A63FCD" w:rsidP="00E035DC">
      <w:r>
        <w:separator/>
      </w:r>
    </w:p>
  </w:endnote>
  <w:endnote w:type="continuationSeparator" w:id="0">
    <w:p w14:paraId="128FBE81" w14:textId="77777777" w:rsidR="00A63FCD" w:rsidRDefault="00A63FCD" w:rsidP="00E0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uenos Aires">
    <w:altName w:val="Calibri"/>
    <w:panose1 w:val="020B0604020202020204"/>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T Walsheim Trial Lt">
    <w:altName w:val="Calibri"/>
    <w:panose1 w:val="020B0604020202020204"/>
    <w:charset w:val="4D"/>
    <w:family w:val="auto"/>
    <w:notTrueType/>
    <w:pitch w:val="variable"/>
    <w:sig w:usb0="000000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8B79" w14:textId="21E68705" w:rsidR="00E035DC" w:rsidRPr="004A0FA5" w:rsidRDefault="004A0FA5">
    <w:pPr>
      <w:pStyle w:val="Footer"/>
      <w:rPr>
        <w:rFonts w:ascii="GT Walsheim Trial Lt" w:hAnsi="GT Walsheim Trial Lt"/>
        <w:color w:val="C43B01"/>
        <w:sz w:val="20"/>
        <w:szCs w:val="20"/>
      </w:rPr>
    </w:pPr>
    <w:r w:rsidRPr="004A0FA5">
      <w:rPr>
        <w:rFonts w:ascii="GT Walsheim Trial Lt" w:hAnsi="GT Walsheim Trial Lt"/>
        <w:color w:val="C43B01"/>
        <w:sz w:val="20"/>
        <w:szCs w:val="20"/>
      </w:rPr>
      <w:t>26 Baldwin St.</w:t>
    </w:r>
    <w:r w:rsidRPr="004A0FA5">
      <w:rPr>
        <w:rFonts w:ascii="GT Walsheim Trial Lt" w:hAnsi="GT Walsheim Trial Lt"/>
        <w:color w:val="C43B01"/>
        <w:sz w:val="20"/>
        <w:szCs w:val="20"/>
      </w:rPr>
      <w:tab/>
    </w:r>
    <w:hyperlink r:id="rId1" w:history="1">
      <w:r w:rsidRPr="004A0FA5">
        <w:rPr>
          <w:rStyle w:val="Hyperlink"/>
          <w:rFonts w:ascii="GT Walsheim Trial Lt" w:hAnsi="GT Walsheim Trial Lt"/>
          <w:color w:val="C43B01"/>
          <w:sz w:val="20"/>
          <w:szCs w:val="20"/>
          <w:u w:val="none"/>
        </w:rPr>
        <w:t>contact@loungers.co</w:t>
      </w:r>
    </w:hyperlink>
  </w:p>
  <w:p w14:paraId="61CA461A" w14:textId="5D1EB4CC" w:rsidR="00E035DC" w:rsidRPr="004A0FA5" w:rsidRDefault="004A0FA5">
    <w:pPr>
      <w:pStyle w:val="Footer"/>
      <w:rPr>
        <w:rFonts w:ascii="GT Walsheim Trial Lt" w:hAnsi="GT Walsheim Trial Lt"/>
        <w:color w:val="C43B01"/>
        <w:sz w:val="20"/>
        <w:szCs w:val="20"/>
      </w:rPr>
    </w:pPr>
    <w:r w:rsidRPr="004A0FA5">
      <w:rPr>
        <w:rFonts w:ascii="GT Walsheim Trial Lt" w:hAnsi="GT Walsheim Trial Lt"/>
        <w:color w:val="C43B01"/>
        <w:sz w:val="20"/>
        <w:szCs w:val="20"/>
      </w:rPr>
      <w:t>Bristol, BS1 1SE</w:t>
    </w:r>
    <w:r w:rsidRPr="004A0FA5">
      <w:rPr>
        <w:rFonts w:ascii="GT Walsheim Trial Lt" w:hAnsi="GT Walsheim Trial Lt"/>
        <w:color w:val="C43B01"/>
        <w:sz w:val="20"/>
        <w:szCs w:val="20"/>
      </w:rPr>
      <w:tab/>
      <w:t>+44 (0)1179309971</w:t>
    </w:r>
    <w:r w:rsidR="00E035DC" w:rsidRPr="004A0FA5">
      <w:rPr>
        <w:rFonts w:ascii="GT Walsheim Trial Lt" w:hAnsi="GT Walsheim Trial Lt"/>
        <w:color w:val="C43B01"/>
        <w:sz w:val="20"/>
        <w:szCs w:val="20"/>
      </w:rPr>
      <w:ptab w:relativeTo="margin" w:alignment="right" w:leader="none"/>
    </w:r>
    <w:r w:rsidR="00E035DC" w:rsidRPr="004A0FA5">
      <w:rPr>
        <w:rFonts w:ascii="GT Walsheim Trial Lt" w:hAnsi="GT Walsheim Trial Lt"/>
        <w:color w:val="C43B01"/>
        <w:sz w:val="20"/>
        <w:szCs w:val="20"/>
      </w:rPr>
      <w:t>loungers.co.uk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FBE8" w14:textId="77777777" w:rsidR="00A63FCD" w:rsidRDefault="00A63FCD" w:rsidP="00E035DC">
      <w:r>
        <w:separator/>
      </w:r>
    </w:p>
  </w:footnote>
  <w:footnote w:type="continuationSeparator" w:id="0">
    <w:p w14:paraId="667645F9" w14:textId="77777777" w:rsidR="00A63FCD" w:rsidRDefault="00A63FCD" w:rsidP="00E0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48B6" w14:textId="19544813" w:rsidR="00E035DC" w:rsidRDefault="00E035DC" w:rsidP="0057551A">
    <w:pPr>
      <w:pStyle w:val="Header"/>
      <w:spacing w:line="480" w:lineRule="auto"/>
      <w:ind w:hanging="851"/>
    </w:pPr>
    <w:r>
      <w:ptab w:relativeTo="margin" w:alignment="center" w:leader="none"/>
    </w:r>
    <w:r w:rsidR="0057551A">
      <w:rPr>
        <w:noProof/>
      </w:rPr>
      <w:drawing>
        <wp:inline distT="0" distB="0" distL="0" distR="0" wp14:anchorId="515DD33F" wp14:editId="652B6A90">
          <wp:extent cx="2673214" cy="1250064"/>
          <wp:effectExtent l="0" t="0" r="0" b="0"/>
          <wp:docPr id="279969324" name="Picture 1" descr="A black and orang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69324" name="Picture 1" descr="A black and orange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92380" cy="13057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823BE"/>
    <w:multiLevelType w:val="hybridMultilevel"/>
    <w:tmpl w:val="CFAA45DE"/>
    <w:lvl w:ilvl="0" w:tplc="A83CA33E">
      <w:start w:val="1"/>
      <w:numFmt w:val="bullet"/>
      <w:pStyle w:val="Bullets"/>
      <w:lvlText w:val="·"/>
      <w:lvlJc w:val="left"/>
      <w:pPr>
        <w:ind w:left="780" w:hanging="326"/>
      </w:pPr>
      <w:rPr>
        <w:rFonts w:ascii="Buenos Aires" w:hAnsi="Buenos Aire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70A3512"/>
    <w:multiLevelType w:val="hybridMultilevel"/>
    <w:tmpl w:val="B9B037FC"/>
    <w:lvl w:ilvl="0" w:tplc="2AEAE05C">
      <w:start w:val="1"/>
      <w:numFmt w:val="bullet"/>
      <w:lvlText w:val=""/>
      <w:lvlJc w:val="left"/>
      <w:pPr>
        <w:ind w:left="78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83F03"/>
    <w:multiLevelType w:val="multilevel"/>
    <w:tmpl w:val="4E741840"/>
    <w:lvl w:ilvl="0">
      <w:start w:val="1"/>
      <w:numFmt w:val="decimal"/>
      <w:lvlText w:val="%1"/>
      <w:lvlJc w:val="left"/>
      <w:pPr>
        <w:ind w:left="1146" w:hanging="432"/>
      </w:pPr>
    </w:lvl>
    <w:lvl w:ilvl="1">
      <w:start w:val="1"/>
      <w:numFmt w:val="decimal"/>
      <w:pStyle w:val="Heading2"/>
      <w:lvlText w:val="%1.%2"/>
      <w:lvlJc w:val="left"/>
      <w:pPr>
        <w:ind w:left="71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3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78" w:hanging="864"/>
      </w:pPr>
    </w:lvl>
    <w:lvl w:ilvl="4">
      <w:start w:val="1"/>
      <w:numFmt w:val="decimal"/>
      <w:lvlText w:val="%1.%2.%3.%4.%5"/>
      <w:lvlJc w:val="left"/>
      <w:pPr>
        <w:ind w:left="1722" w:hanging="1008"/>
      </w:pPr>
    </w:lvl>
    <w:lvl w:ilvl="5">
      <w:start w:val="1"/>
      <w:numFmt w:val="decimal"/>
      <w:lvlText w:val="%1.%2.%3.%4.%5.%6"/>
      <w:lvlJc w:val="left"/>
      <w:pPr>
        <w:ind w:left="1866" w:hanging="1152"/>
      </w:pPr>
    </w:lvl>
    <w:lvl w:ilvl="6">
      <w:start w:val="1"/>
      <w:numFmt w:val="decimal"/>
      <w:lvlText w:val="%1.%2.%3.%4.%5.%6.%7"/>
      <w:lvlJc w:val="left"/>
      <w:pPr>
        <w:ind w:left="2010" w:hanging="1296"/>
      </w:pPr>
    </w:lvl>
    <w:lvl w:ilvl="7">
      <w:start w:val="1"/>
      <w:numFmt w:val="decimal"/>
      <w:lvlText w:val="%1.%2.%3.%4.%5.%6.%7.%8"/>
      <w:lvlJc w:val="left"/>
      <w:pPr>
        <w:ind w:left="2154" w:hanging="1440"/>
      </w:pPr>
    </w:lvl>
    <w:lvl w:ilvl="8">
      <w:start w:val="1"/>
      <w:numFmt w:val="decimal"/>
      <w:lvlText w:val="%1.%2.%3.%4.%5.%6.%7.%8.%9"/>
      <w:lvlJc w:val="left"/>
      <w:pPr>
        <w:ind w:left="2298" w:hanging="1584"/>
      </w:pPr>
    </w:lvl>
  </w:abstractNum>
  <w:abstractNum w:abstractNumId="3" w15:restartNumberingAfterBreak="0">
    <w:nsid w:val="76A3F0D8"/>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num w:numId="1" w16cid:durableId="1709449128">
    <w:abstractNumId w:val="2"/>
  </w:num>
  <w:num w:numId="2" w16cid:durableId="2118216018">
    <w:abstractNumId w:val="1"/>
  </w:num>
  <w:num w:numId="3" w16cid:durableId="2045253019">
    <w:abstractNumId w:val="2"/>
  </w:num>
  <w:num w:numId="4" w16cid:durableId="686104424">
    <w:abstractNumId w:val="2"/>
  </w:num>
  <w:num w:numId="5" w16cid:durableId="1454977664">
    <w:abstractNumId w:val="2"/>
  </w:num>
  <w:num w:numId="6" w16cid:durableId="888421718">
    <w:abstractNumId w:val="0"/>
  </w:num>
  <w:num w:numId="7" w16cid:durableId="2062247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DC"/>
    <w:rsid w:val="000E2E26"/>
    <w:rsid w:val="002E1393"/>
    <w:rsid w:val="003D3D2B"/>
    <w:rsid w:val="004A0FA5"/>
    <w:rsid w:val="00521664"/>
    <w:rsid w:val="00566B78"/>
    <w:rsid w:val="005731C2"/>
    <w:rsid w:val="0057551A"/>
    <w:rsid w:val="005D625B"/>
    <w:rsid w:val="007B69B3"/>
    <w:rsid w:val="00864B25"/>
    <w:rsid w:val="00927FA0"/>
    <w:rsid w:val="00984BF9"/>
    <w:rsid w:val="00A63FCD"/>
    <w:rsid w:val="00DF131D"/>
    <w:rsid w:val="00E03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F16F"/>
  <w15:chartTrackingRefBased/>
  <w15:docId w15:val="{96F9B402-E6DE-8445-B351-87B84D3C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2B"/>
  </w:style>
  <w:style w:type="paragraph" w:styleId="Heading1">
    <w:name w:val="heading 1"/>
    <w:basedOn w:val="Normal"/>
    <w:next w:val="Normal"/>
    <w:link w:val="Heading1Char"/>
    <w:uiPriority w:val="9"/>
    <w:qFormat/>
    <w:rsid w:val="005D62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w:link w:val="Heading2Char"/>
    <w:autoRedefine/>
    <w:uiPriority w:val="9"/>
    <w:unhideWhenUsed/>
    <w:qFormat/>
    <w:rsid w:val="005D625B"/>
    <w:pPr>
      <w:widowControl w:val="0"/>
      <w:numPr>
        <w:ilvl w:val="1"/>
        <w:numId w:val="1"/>
      </w:numPr>
      <w:autoSpaceDE w:val="0"/>
      <w:autoSpaceDN w:val="0"/>
      <w:adjustRightInd w:val="0"/>
      <w:outlineLvl w:val="1"/>
    </w:pPr>
    <w:rPr>
      <w:rFonts w:eastAsia="Calibri" w:cs="Calibri"/>
      <w:color w:val="272F6E"/>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ing Char"/>
    <w:basedOn w:val="DefaultParagraphFont"/>
    <w:link w:val="Heading2"/>
    <w:uiPriority w:val="9"/>
    <w:rsid w:val="005D625B"/>
    <w:rPr>
      <w:rFonts w:eastAsia="Calibri" w:cs="Calibri"/>
      <w:color w:val="272F6E"/>
      <w:sz w:val="28"/>
      <w:szCs w:val="32"/>
    </w:rPr>
  </w:style>
  <w:style w:type="paragraph" w:customStyle="1" w:styleId="Bullets">
    <w:name w:val="Bullets"/>
    <w:basedOn w:val="Normal"/>
    <w:autoRedefine/>
    <w:qFormat/>
    <w:rsid w:val="005D625B"/>
    <w:pPr>
      <w:widowControl w:val="0"/>
      <w:numPr>
        <w:numId w:val="6"/>
      </w:numPr>
      <w:autoSpaceDE w:val="0"/>
      <w:autoSpaceDN w:val="0"/>
    </w:pPr>
    <w:rPr>
      <w:rFonts w:ascii="Buenos Aires" w:eastAsia="Calibri" w:hAnsi="Buenos Aires" w:cs="Calibri"/>
      <w:color w:val="272F6E"/>
      <w:sz w:val="20"/>
      <w:szCs w:val="22"/>
    </w:rPr>
  </w:style>
  <w:style w:type="paragraph" w:styleId="BodyText">
    <w:name w:val="Body Text"/>
    <w:basedOn w:val="Normal"/>
    <w:link w:val="BodyTextChar"/>
    <w:uiPriority w:val="99"/>
    <w:semiHidden/>
    <w:unhideWhenUsed/>
    <w:rsid w:val="005D625B"/>
    <w:pPr>
      <w:spacing w:after="120"/>
    </w:pPr>
  </w:style>
  <w:style w:type="character" w:customStyle="1" w:styleId="BodyTextChar">
    <w:name w:val="Body Text Char"/>
    <w:basedOn w:val="DefaultParagraphFont"/>
    <w:link w:val="BodyText"/>
    <w:uiPriority w:val="99"/>
    <w:semiHidden/>
    <w:rsid w:val="005D625B"/>
  </w:style>
  <w:style w:type="paragraph" w:customStyle="1" w:styleId="Footnote">
    <w:name w:val="Footnote"/>
    <w:basedOn w:val="Normal"/>
    <w:autoRedefine/>
    <w:qFormat/>
    <w:rsid w:val="005D625B"/>
    <w:rPr>
      <w:rFonts w:ascii="Buenos Aires" w:hAnsi="Buenos Aires" w:cs="Times New Roman (Body CS)"/>
      <w:color w:val="272F6E"/>
      <w:sz w:val="16"/>
      <w:szCs w:val="16"/>
    </w:rPr>
  </w:style>
  <w:style w:type="paragraph" w:customStyle="1" w:styleId="TableHeader">
    <w:name w:val="Table Header"/>
    <w:basedOn w:val="Normal"/>
    <w:autoRedefine/>
    <w:qFormat/>
    <w:rsid w:val="005D625B"/>
    <w:rPr>
      <w:rFonts w:ascii="Buenos Aires" w:hAnsi="Buenos Aires" w:cs="Times New Roman (Body CS)"/>
      <w:b/>
      <w:color w:val="272F6E"/>
      <w:sz w:val="20"/>
      <w:lang w:eastAsia="en-GB"/>
    </w:rPr>
  </w:style>
  <w:style w:type="character" w:customStyle="1" w:styleId="Heading1Char">
    <w:name w:val="Heading 1 Char"/>
    <w:basedOn w:val="DefaultParagraphFont"/>
    <w:link w:val="Heading1"/>
    <w:uiPriority w:val="9"/>
    <w:rsid w:val="005D62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5D625B"/>
    <w:pPr>
      <w:spacing w:before="480" w:line="276" w:lineRule="auto"/>
      <w:outlineLvl w:val="9"/>
    </w:pPr>
    <w:rPr>
      <w:rFonts w:ascii="Buenos Aires" w:hAnsi="Buenos Aires"/>
      <w:b/>
      <w:bCs/>
      <w:color w:val="1793D2"/>
      <w:sz w:val="28"/>
      <w:szCs w:val="28"/>
      <w:lang w:val="en-US"/>
    </w:rPr>
  </w:style>
  <w:style w:type="paragraph" w:customStyle="1" w:styleId="TableText">
    <w:name w:val="Table Text"/>
    <w:basedOn w:val="Normal"/>
    <w:autoRedefine/>
    <w:qFormat/>
    <w:rsid w:val="005D625B"/>
    <w:rPr>
      <w:rFonts w:ascii="Buenos Aires" w:hAnsi="Buenos Aires" w:cs="Times New Roman (Body CS)"/>
      <w:color w:val="272F6E"/>
      <w:sz w:val="20"/>
      <w:lang w:eastAsia="en-GB"/>
    </w:rPr>
  </w:style>
  <w:style w:type="paragraph" w:customStyle="1" w:styleId="SectionHeading">
    <w:name w:val="Section Heading"/>
    <w:basedOn w:val="Heading1"/>
    <w:autoRedefine/>
    <w:qFormat/>
    <w:rsid w:val="005D625B"/>
    <w:pPr>
      <w:keepNext w:val="0"/>
      <w:keepLines w:val="0"/>
      <w:widowControl w:val="0"/>
      <w:autoSpaceDE w:val="0"/>
      <w:autoSpaceDN w:val="0"/>
      <w:spacing w:before="393" w:after="360"/>
      <w:ind w:left="360" w:hanging="360"/>
    </w:pPr>
    <w:rPr>
      <w:rFonts w:ascii="Buenos Aires" w:eastAsia="Calibri" w:hAnsi="Buenos Aires" w:cs="Calibri"/>
      <w:b/>
      <w:color w:val="1793D2"/>
      <w:sz w:val="40"/>
      <w:szCs w:val="40"/>
    </w:rPr>
  </w:style>
  <w:style w:type="paragraph" w:styleId="TOC2">
    <w:name w:val="toc 2"/>
    <w:basedOn w:val="Normal"/>
    <w:next w:val="Normal"/>
    <w:autoRedefine/>
    <w:uiPriority w:val="39"/>
    <w:unhideWhenUsed/>
    <w:qFormat/>
    <w:rsid w:val="005D625B"/>
    <w:pPr>
      <w:spacing w:before="120"/>
      <w:ind w:left="240"/>
    </w:pPr>
    <w:rPr>
      <w:rFonts w:ascii="Buenos Aires" w:hAnsi="Buenos Aires" w:cstheme="minorHAnsi"/>
      <w:iCs/>
      <w:color w:val="272F6E"/>
      <w:sz w:val="20"/>
      <w:szCs w:val="20"/>
    </w:rPr>
  </w:style>
  <w:style w:type="paragraph" w:styleId="TOC1">
    <w:name w:val="toc 1"/>
    <w:basedOn w:val="Normal"/>
    <w:next w:val="Normal"/>
    <w:autoRedefine/>
    <w:uiPriority w:val="39"/>
    <w:unhideWhenUsed/>
    <w:qFormat/>
    <w:rsid w:val="005D625B"/>
    <w:pPr>
      <w:pBdr>
        <w:bottom w:val="single" w:sz="4" w:space="4" w:color="auto"/>
      </w:pBdr>
      <w:spacing w:before="240" w:after="120"/>
    </w:pPr>
    <w:rPr>
      <w:rFonts w:ascii="Buenos Aires" w:hAnsi="Buenos Aires" w:cstheme="minorHAnsi"/>
      <w:bCs/>
      <w:color w:val="272F6E"/>
      <w:sz w:val="28"/>
      <w:szCs w:val="20"/>
    </w:rPr>
  </w:style>
  <w:style w:type="paragraph" w:styleId="Header">
    <w:name w:val="header"/>
    <w:basedOn w:val="Normal"/>
    <w:link w:val="HeaderChar"/>
    <w:uiPriority w:val="99"/>
    <w:unhideWhenUsed/>
    <w:rsid w:val="00E035DC"/>
    <w:pPr>
      <w:tabs>
        <w:tab w:val="center" w:pos="4513"/>
        <w:tab w:val="right" w:pos="9026"/>
      </w:tabs>
    </w:pPr>
  </w:style>
  <w:style w:type="character" w:customStyle="1" w:styleId="HeaderChar">
    <w:name w:val="Header Char"/>
    <w:basedOn w:val="DefaultParagraphFont"/>
    <w:link w:val="Header"/>
    <w:uiPriority w:val="99"/>
    <w:rsid w:val="00E035DC"/>
  </w:style>
  <w:style w:type="paragraph" w:styleId="Footer">
    <w:name w:val="footer"/>
    <w:basedOn w:val="Normal"/>
    <w:link w:val="FooterChar"/>
    <w:uiPriority w:val="99"/>
    <w:unhideWhenUsed/>
    <w:rsid w:val="00E035DC"/>
    <w:pPr>
      <w:tabs>
        <w:tab w:val="center" w:pos="4513"/>
        <w:tab w:val="right" w:pos="9026"/>
      </w:tabs>
    </w:pPr>
  </w:style>
  <w:style w:type="character" w:customStyle="1" w:styleId="FooterChar">
    <w:name w:val="Footer Char"/>
    <w:basedOn w:val="DefaultParagraphFont"/>
    <w:link w:val="Footer"/>
    <w:uiPriority w:val="99"/>
    <w:rsid w:val="00E035DC"/>
  </w:style>
  <w:style w:type="character" w:styleId="Hyperlink">
    <w:name w:val="Hyperlink"/>
    <w:basedOn w:val="DefaultParagraphFont"/>
    <w:uiPriority w:val="99"/>
    <w:unhideWhenUsed/>
    <w:rsid w:val="00E035DC"/>
    <w:rPr>
      <w:color w:val="0563C1" w:themeColor="hyperlink"/>
      <w:u w:val="single"/>
    </w:rPr>
  </w:style>
  <w:style w:type="character" w:styleId="UnresolvedMention">
    <w:name w:val="Unresolved Mention"/>
    <w:basedOn w:val="DefaultParagraphFont"/>
    <w:uiPriority w:val="99"/>
    <w:semiHidden/>
    <w:unhideWhenUsed/>
    <w:rsid w:val="00E035DC"/>
    <w:rPr>
      <w:color w:val="605E5C"/>
      <w:shd w:val="clear" w:color="auto" w:fill="E1DFDD"/>
    </w:rPr>
  </w:style>
  <w:style w:type="character" w:styleId="FollowedHyperlink">
    <w:name w:val="FollowedHyperlink"/>
    <w:basedOn w:val="DefaultParagraphFont"/>
    <w:uiPriority w:val="99"/>
    <w:semiHidden/>
    <w:unhideWhenUsed/>
    <w:rsid w:val="00E035DC"/>
    <w:rPr>
      <w:color w:val="954F72" w:themeColor="followedHyperlink"/>
      <w:u w:val="single"/>
    </w:rPr>
  </w:style>
  <w:style w:type="paragraph" w:customStyle="1" w:styleId="BodyText1">
    <w:name w:val="Body Text 1"/>
    <w:basedOn w:val="BodyText"/>
    <w:rsid w:val="003D3D2B"/>
    <w:pPr>
      <w:spacing w:after="240" w:line="276" w:lineRule="auto"/>
      <w:ind w:left="720"/>
      <w:jc w:val="both"/>
    </w:pPr>
    <w:rPr>
      <w:rFonts w:ascii="Arial" w:eastAsia="Arial" w:hAnsi="Arial" w:cs="Arial"/>
      <w:kern w:val="0"/>
      <w:sz w:val="20"/>
      <w:szCs w:val="20"/>
      <w:lang w:eastAsia="en-GB"/>
      <w14:ligatures w14:val="none"/>
    </w:rPr>
  </w:style>
  <w:style w:type="paragraph" w:customStyle="1" w:styleId="Level1Heading">
    <w:name w:val="Level 1 Heading"/>
    <w:basedOn w:val="Level1Number"/>
    <w:rsid w:val="003D3D2B"/>
    <w:pPr>
      <w:keepNext/>
    </w:pPr>
    <w:rPr>
      <w:b/>
    </w:rPr>
  </w:style>
  <w:style w:type="paragraph" w:customStyle="1" w:styleId="Level1Number">
    <w:name w:val="Level 1 Number"/>
    <w:basedOn w:val="BodyText"/>
    <w:rsid w:val="003D3D2B"/>
    <w:pPr>
      <w:numPr>
        <w:numId w:val="7"/>
      </w:numPr>
      <w:spacing w:after="240" w:line="276" w:lineRule="auto"/>
      <w:jc w:val="both"/>
      <w:outlineLvl w:val="2"/>
    </w:pPr>
    <w:rPr>
      <w:rFonts w:ascii="Arial" w:eastAsia="Arial" w:hAnsi="Arial" w:cs="Arial"/>
      <w:kern w:val="0"/>
      <w:sz w:val="20"/>
      <w:szCs w:val="20"/>
      <w:lang w:eastAsia="en-GB"/>
      <w14:ligatures w14:val="none"/>
    </w:rPr>
  </w:style>
  <w:style w:type="paragraph" w:customStyle="1" w:styleId="Level2Number">
    <w:name w:val="Level 2 Number"/>
    <w:basedOn w:val="BodyText2"/>
    <w:rsid w:val="003D3D2B"/>
    <w:pPr>
      <w:numPr>
        <w:ilvl w:val="1"/>
        <w:numId w:val="7"/>
      </w:numPr>
      <w:tabs>
        <w:tab w:val="clear" w:pos="720"/>
      </w:tabs>
      <w:spacing w:after="240" w:line="276" w:lineRule="auto"/>
      <w:ind w:left="712" w:hanging="576"/>
      <w:jc w:val="both"/>
    </w:pPr>
    <w:rPr>
      <w:rFonts w:ascii="Arial" w:eastAsia="Arial" w:hAnsi="Arial" w:cs="Arial"/>
      <w:kern w:val="0"/>
      <w:sz w:val="20"/>
      <w:szCs w:val="20"/>
      <w:lang w:eastAsia="en-GB"/>
      <w14:ligatures w14:val="none"/>
    </w:rPr>
  </w:style>
  <w:style w:type="paragraph" w:customStyle="1" w:styleId="Level3Number">
    <w:name w:val="Level 3 Number"/>
    <w:basedOn w:val="BodyText3"/>
    <w:rsid w:val="003D3D2B"/>
    <w:pPr>
      <w:numPr>
        <w:ilvl w:val="2"/>
        <w:numId w:val="7"/>
      </w:numPr>
      <w:tabs>
        <w:tab w:val="clear" w:pos="1440"/>
      </w:tabs>
      <w:spacing w:after="240" w:line="276" w:lineRule="auto"/>
      <w:ind w:left="1434"/>
      <w:jc w:val="both"/>
    </w:pPr>
    <w:rPr>
      <w:rFonts w:ascii="Arial" w:eastAsia="Arial" w:hAnsi="Arial" w:cs="Arial"/>
      <w:kern w:val="0"/>
      <w:sz w:val="20"/>
      <w:szCs w:val="20"/>
      <w:lang w:eastAsia="en-GB"/>
      <w14:ligatures w14:val="none"/>
    </w:rPr>
  </w:style>
  <w:style w:type="paragraph" w:customStyle="1" w:styleId="Level4Number">
    <w:name w:val="Level 4 Number"/>
    <w:basedOn w:val="Normal"/>
    <w:rsid w:val="003D3D2B"/>
    <w:pPr>
      <w:numPr>
        <w:ilvl w:val="3"/>
        <w:numId w:val="7"/>
      </w:numPr>
      <w:spacing w:after="60" w:line="276" w:lineRule="auto"/>
      <w:jc w:val="both"/>
    </w:pPr>
    <w:rPr>
      <w:rFonts w:ascii="Arial" w:eastAsia="Arial" w:hAnsi="Arial" w:cs="Arial"/>
      <w:kern w:val="0"/>
      <w:sz w:val="20"/>
      <w:szCs w:val="20"/>
      <w:lang w:eastAsia="en-GB"/>
      <w14:ligatures w14:val="none"/>
    </w:rPr>
  </w:style>
  <w:style w:type="paragraph" w:customStyle="1" w:styleId="Level5Number">
    <w:name w:val="Level 5 Number"/>
    <w:basedOn w:val="Normal"/>
    <w:rsid w:val="003D3D2B"/>
    <w:pPr>
      <w:numPr>
        <w:ilvl w:val="4"/>
        <w:numId w:val="7"/>
      </w:numPr>
      <w:spacing w:after="60" w:line="276" w:lineRule="auto"/>
      <w:jc w:val="both"/>
    </w:pPr>
    <w:rPr>
      <w:rFonts w:ascii="Arial" w:eastAsia="Arial" w:hAnsi="Arial" w:cs="Arial"/>
      <w:kern w:val="0"/>
      <w:sz w:val="20"/>
      <w:szCs w:val="20"/>
      <w:lang w:eastAsia="en-GB"/>
      <w14:ligatures w14:val="none"/>
    </w:rPr>
  </w:style>
  <w:style w:type="paragraph" w:customStyle="1" w:styleId="Level6Number">
    <w:name w:val="Level 6 Number"/>
    <w:basedOn w:val="Normal"/>
    <w:rsid w:val="003D3D2B"/>
    <w:pPr>
      <w:numPr>
        <w:ilvl w:val="5"/>
        <w:numId w:val="7"/>
      </w:numPr>
      <w:spacing w:after="60" w:line="276" w:lineRule="auto"/>
      <w:jc w:val="both"/>
    </w:pPr>
    <w:rPr>
      <w:rFonts w:ascii="Arial" w:eastAsia="Arial" w:hAnsi="Arial" w:cs="Arial"/>
      <w:kern w:val="0"/>
      <w:sz w:val="20"/>
      <w:szCs w:val="20"/>
      <w:lang w:eastAsia="en-GB"/>
      <w14:ligatures w14:val="none"/>
    </w:rPr>
  </w:style>
  <w:style w:type="paragraph" w:customStyle="1" w:styleId="Level7Number">
    <w:name w:val="Level 7 Number"/>
    <w:basedOn w:val="Normal"/>
    <w:rsid w:val="003D3D2B"/>
    <w:pPr>
      <w:numPr>
        <w:ilvl w:val="6"/>
        <w:numId w:val="7"/>
      </w:numPr>
      <w:spacing w:after="60" w:line="276" w:lineRule="auto"/>
      <w:jc w:val="both"/>
    </w:pPr>
    <w:rPr>
      <w:rFonts w:ascii="Arial" w:eastAsia="Arial" w:hAnsi="Arial" w:cs="Arial"/>
      <w:kern w:val="0"/>
      <w:sz w:val="20"/>
      <w:szCs w:val="20"/>
      <w:lang w:eastAsia="en-GB"/>
      <w14:ligatures w14:val="none"/>
    </w:rPr>
  </w:style>
  <w:style w:type="table" w:styleId="TableGrid">
    <w:name w:val="Table Grid"/>
    <w:basedOn w:val="TableNormal"/>
    <w:uiPriority w:val="59"/>
    <w:rsid w:val="003D3D2B"/>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D2B"/>
    <w:rPr>
      <w:sz w:val="16"/>
      <w:szCs w:val="16"/>
    </w:rPr>
  </w:style>
  <w:style w:type="paragraph" w:styleId="CommentText">
    <w:name w:val="annotation text"/>
    <w:basedOn w:val="Normal"/>
    <w:link w:val="CommentTextChar"/>
    <w:uiPriority w:val="99"/>
    <w:unhideWhenUsed/>
    <w:rsid w:val="003D3D2B"/>
  </w:style>
  <w:style w:type="character" w:customStyle="1" w:styleId="CommentTextChar">
    <w:name w:val="Comment Text Char"/>
    <w:basedOn w:val="DefaultParagraphFont"/>
    <w:link w:val="CommentText"/>
    <w:uiPriority w:val="99"/>
    <w:rsid w:val="003D3D2B"/>
  </w:style>
  <w:style w:type="paragraph" w:styleId="BodyText2">
    <w:name w:val="Body Text 2"/>
    <w:basedOn w:val="Normal"/>
    <w:link w:val="BodyText2Char"/>
    <w:uiPriority w:val="99"/>
    <w:semiHidden/>
    <w:unhideWhenUsed/>
    <w:rsid w:val="003D3D2B"/>
    <w:pPr>
      <w:spacing w:after="120" w:line="480" w:lineRule="auto"/>
    </w:pPr>
  </w:style>
  <w:style w:type="character" w:customStyle="1" w:styleId="BodyText2Char">
    <w:name w:val="Body Text 2 Char"/>
    <w:basedOn w:val="DefaultParagraphFont"/>
    <w:link w:val="BodyText2"/>
    <w:uiPriority w:val="99"/>
    <w:semiHidden/>
    <w:rsid w:val="003D3D2B"/>
  </w:style>
  <w:style w:type="paragraph" w:styleId="BodyText3">
    <w:name w:val="Body Text 3"/>
    <w:basedOn w:val="Normal"/>
    <w:link w:val="BodyText3Char"/>
    <w:uiPriority w:val="99"/>
    <w:semiHidden/>
    <w:unhideWhenUsed/>
    <w:rsid w:val="003D3D2B"/>
    <w:pPr>
      <w:spacing w:after="120"/>
    </w:pPr>
    <w:rPr>
      <w:sz w:val="16"/>
      <w:szCs w:val="16"/>
    </w:rPr>
  </w:style>
  <w:style w:type="character" w:customStyle="1" w:styleId="BodyText3Char">
    <w:name w:val="Body Text 3 Char"/>
    <w:basedOn w:val="DefaultParagraphFont"/>
    <w:link w:val="BodyText3"/>
    <w:uiPriority w:val="99"/>
    <w:semiHidden/>
    <w:rsid w:val="003D3D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243287">
      <w:bodyDiv w:val="1"/>
      <w:marLeft w:val="0"/>
      <w:marRight w:val="0"/>
      <w:marTop w:val="0"/>
      <w:marBottom w:val="0"/>
      <w:divBdr>
        <w:top w:val="none" w:sz="0" w:space="0" w:color="auto"/>
        <w:left w:val="none" w:sz="0" w:space="0" w:color="auto"/>
        <w:bottom w:val="none" w:sz="0" w:space="0" w:color="auto"/>
        <w:right w:val="none" w:sz="0" w:space="0" w:color="auto"/>
      </w:divBdr>
    </w:div>
    <w:div w:id="15635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ounges.co.uk/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sports@loungers.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loungers.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26FE-2968-3E4F-9E6F-1FAF33B1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Crosskey</dc:creator>
  <cp:keywords/>
  <dc:description/>
  <cp:lastModifiedBy>Verity Vincent</cp:lastModifiedBy>
  <cp:revision>3</cp:revision>
  <dcterms:created xsi:type="dcterms:W3CDTF">2025-08-20T10:18:00Z</dcterms:created>
  <dcterms:modified xsi:type="dcterms:W3CDTF">2025-08-20T10:19:00Z</dcterms:modified>
</cp:coreProperties>
</file>